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0A" w:rsidRDefault="008A340A" w:rsidP="008A340A">
      <w:pPr>
        <w:widowControl w:val="0"/>
        <w:autoSpaceDE w:val="0"/>
        <w:autoSpaceDN w:val="0"/>
        <w:adjustRightInd w:val="0"/>
      </w:pPr>
      <w:bookmarkStart w:id="0" w:name="_GoBack"/>
      <w:bookmarkEnd w:id="0"/>
    </w:p>
    <w:p w:rsidR="008A340A" w:rsidRDefault="008A340A" w:rsidP="008A340A">
      <w:pPr>
        <w:widowControl w:val="0"/>
        <w:autoSpaceDE w:val="0"/>
        <w:autoSpaceDN w:val="0"/>
        <w:adjustRightInd w:val="0"/>
      </w:pPr>
      <w:r>
        <w:rPr>
          <w:b/>
          <w:bCs/>
        </w:rPr>
        <w:t>Section 433.390  Software</w:t>
      </w:r>
      <w:r>
        <w:t xml:space="preserve"> </w:t>
      </w:r>
    </w:p>
    <w:p w:rsidR="008A340A" w:rsidRDefault="008A340A" w:rsidP="008A340A">
      <w:pPr>
        <w:widowControl w:val="0"/>
        <w:autoSpaceDE w:val="0"/>
        <w:autoSpaceDN w:val="0"/>
        <w:adjustRightInd w:val="0"/>
      </w:pPr>
    </w:p>
    <w:p w:rsidR="008A340A" w:rsidRDefault="008A340A" w:rsidP="008A340A">
      <w:pPr>
        <w:widowControl w:val="0"/>
        <w:autoSpaceDE w:val="0"/>
        <w:autoSpaceDN w:val="0"/>
        <w:adjustRightInd w:val="0"/>
      </w:pPr>
      <w:r>
        <w:t xml:space="preserve">All totalizator systems must have the necessary software to create, read, and verify the integrity of the data on the magnetic tapes.  Each tape shall be labeled separately for each racing program.  The label shall include organization licensee name, program number, file generation number (e.g., all files may start with 001 equal to the first program number), date produced, and time of day produced. </w:t>
      </w:r>
    </w:p>
    <w:sectPr w:rsidR="008A340A" w:rsidSect="008A340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A340A"/>
    <w:rsid w:val="001678D1"/>
    <w:rsid w:val="008A340A"/>
    <w:rsid w:val="009222DA"/>
    <w:rsid w:val="00D70939"/>
    <w:rsid w:val="00F5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