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64" w:rsidRDefault="002D2064" w:rsidP="002D2064">
      <w:pPr>
        <w:widowControl w:val="0"/>
        <w:autoSpaceDE w:val="0"/>
        <w:autoSpaceDN w:val="0"/>
        <w:adjustRightInd w:val="0"/>
      </w:pPr>
      <w:bookmarkStart w:id="0" w:name="_GoBack"/>
      <w:bookmarkEnd w:id="0"/>
    </w:p>
    <w:p w:rsidR="002D2064" w:rsidRDefault="002D2064" w:rsidP="002D2064">
      <w:pPr>
        <w:widowControl w:val="0"/>
        <w:autoSpaceDE w:val="0"/>
        <w:autoSpaceDN w:val="0"/>
        <w:adjustRightInd w:val="0"/>
      </w:pPr>
      <w:r>
        <w:rPr>
          <w:b/>
          <w:bCs/>
        </w:rPr>
        <w:t>Section 433.470  Two Independent Sets of Pool Totals</w:t>
      </w:r>
      <w:r>
        <w:t xml:space="preserve"> </w:t>
      </w:r>
    </w:p>
    <w:p w:rsidR="002D2064" w:rsidRDefault="002D2064" w:rsidP="002D2064">
      <w:pPr>
        <w:widowControl w:val="0"/>
        <w:autoSpaceDE w:val="0"/>
        <w:autoSpaceDN w:val="0"/>
        <w:adjustRightInd w:val="0"/>
      </w:pPr>
    </w:p>
    <w:p w:rsidR="002D2064" w:rsidRDefault="002D2064" w:rsidP="002D2064">
      <w:pPr>
        <w:widowControl w:val="0"/>
        <w:autoSpaceDE w:val="0"/>
        <w:autoSpaceDN w:val="0"/>
        <w:adjustRightInd w:val="0"/>
      </w:pPr>
      <w:r>
        <w:t xml:space="preserve">All totalizator systems shall have the capability to maintain at least two independent sets of pool totals and compare them at least every 60 seconds.  An entry to the system logs shall be produced at any time a difference in final pool totals is encountered.  If it cannot be ascertained by the totalizator system licensee which final pool is correct, the highest pool total shall be used in all calculations, including pay-offs, commissions. </w:t>
      </w:r>
    </w:p>
    <w:sectPr w:rsidR="002D2064" w:rsidSect="002D20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064"/>
    <w:rsid w:val="000556ED"/>
    <w:rsid w:val="001678D1"/>
    <w:rsid w:val="002D2064"/>
    <w:rsid w:val="003F2BDF"/>
    <w:rsid w:val="00EA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