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3F" w:rsidRDefault="008B3A3F" w:rsidP="008B3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A3F" w:rsidRDefault="008B3A3F" w:rsidP="008B3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434.5  Outstanding Tickets</w:t>
      </w:r>
      <w:r>
        <w:t xml:space="preserve"> </w:t>
      </w:r>
    </w:p>
    <w:p w:rsidR="008B3A3F" w:rsidRDefault="008B3A3F" w:rsidP="008B3A3F">
      <w:pPr>
        <w:widowControl w:val="0"/>
        <w:autoSpaceDE w:val="0"/>
        <w:autoSpaceDN w:val="0"/>
        <w:adjustRightInd w:val="0"/>
      </w:pPr>
    </w:p>
    <w:p w:rsidR="008B3A3F" w:rsidRDefault="008B3A3F" w:rsidP="008B3A3F">
      <w:pPr>
        <w:widowControl w:val="0"/>
        <w:autoSpaceDE w:val="0"/>
        <w:autoSpaceDN w:val="0"/>
        <w:adjustRightInd w:val="0"/>
      </w:pPr>
      <w:r>
        <w:t xml:space="preserve">An outstanding pari-mutuel ticket shall be valid only until December 31 of the calendar year following its purchase. </w:t>
      </w:r>
    </w:p>
    <w:p w:rsidR="008B3A3F" w:rsidRDefault="008B3A3F" w:rsidP="008B3A3F">
      <w:pPr>
        <w:widowControl w:val="0"/>
        <w:autoSpaceDE w:val="0"/>
        <w:autoSpaceDN w:val="0"/>
        <w:adjustRightInd w:val="0"/>
      </w:pPr>
    </w:p>
    <w:p w:rsidR="008B3A3F" w:rsidRDefault="008B3A3F" w:rsidP="008B3A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17761, effective November 5, 1992) </w:t>
      </w:r>
    </w:p>
    <w:sectPr w:rsidR="008B3A3F" w:rsidSect="008B3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A3F"/>
    <w:rsid w:val="001678D1"/>
    <w:rsid w:val="003B1D72"/>
    <w:rsid w:val="003D1E8C"/>
    <w:rsid w:val="008B3A3F"/>
    <w:rsid w:val="00A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