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99" w:rsidRDefault="00312F99" w:rsidP="00312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F99" w:rsidRDefault="00312F99" w:rsidP="00312F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502.50  Rulings and Hearings</w:t>
      </w:r>
      <w:r>
        <w:t xml:space="preserve"> </w:t>
      </w:r>
    </w:p>
    <w:p w:rsidR="00312F99" w:rsidRDefault="00312F99" w:rsidP="00312F99">
      <w:pPr>
        <w:widowControl w:val="0"/>
        <w:autoSpaceDE w:val="0"/>
        <w:autoSpaceDN w:val="0"/>
        <w:adjustRightInd w:val="0"/>
      </w:pPr>
    </w:p>
    <w:p w:rsidR="00312F99" w:rsidRDefault="00312F99" w:rsidP="00312F99">
      <w:pPr>
        <w:widowControl w:val="0"/>
        <w:autoSpaceDE w:val="0"/>
        <w:autoSpaceDN w:val="0"/>
        <w:adjustRightInd w:val="0"/>
      </w:pPr>
      <w:r>
        <w:t xml:space="preserve">If the stewards recommend, based upon Sections 502.60, 502.90, 502.95, 502.100 or 502.104, that a completed application be denied by the Board, they shall issue a ruling to that effect.  The applicant may then request a hearing before the Board pursuant to the provisions of 11 Ill. Adm. Code 204.  If the applicant does not exhaust these administrative remedies by requesting a hearing within the time specified in 11 Ill. Adm. Code 204.20(c), the stewards' ruling shall become a final decision of the Board, and the applicant shall be ineligible to reapply for a license for the balance of the calendar year from the date of the stewards' ruling. </w:t>
      </w:r>
    </w:p>
    <w:p w:rsidR="00312F99" w:rsidRDefault="00312F99" w:rsidP="00312F99">
      <w:pPr>
        <w:widowControl w:val="0"/>
        <w:autoSpaceDE w:val="0"/>
        <w:autoSpaceDN w:val="0"/>
        <w:adjustRightInd w:val="0"/>
      </w:pPr>
    </w:p>
    <w:p w:rsidR="00312F99" w:rsidRDefault="00312F99" w:rsidP="00312F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312F99" w:rsidSect="00312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F99"/>
    <w:rsid w:val="001678D1"/>
    <w:rsid w:val="00312F99"/>
    <w:rsid w:val="004B1E0C"/>
    <w:rsid w:val="00610950"/>
    <w:rsid w:val="00F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