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C2" w:rsidRDefault="004352C2" w:rsidP="004352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52C2" w:rsidRDefault="004352C2" w:rsidP="004352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502.450  Stable Foreman</w:t>
      </w:r>
      <w:r>
        <w:t xml:space="preserve"> </w:t>
      </w:r>
    </w:p>
    <w:p w:rsidR="004352C2" w:rsidRDefault="004352C2" w:rsidP="004352C2">
      <w:pPr>
        <w:widowControl w:val="0"/>
        <w:autoSpaceDE w:val="0"/>
        <w:autoSpaceDN w:val="0"/>
        <w:adjustRightInd w:val="0"/>
      </w:pPr>
    </w:p>
    <w:p w:rsidR="004352C2" w:rsidRDefault="004352C2" w:rsidP="004352C2">
      <w:pPr>
        <w:widowControl w:val="0"/>
        <w:autoSpaceDE w:val="0"/>
        <w:autoSpaceDN w:val="0"/>
        <w:adjustRightInd w:val="0"/>
      </w:pPr>
      <w:r>
        <w:t xml:space="preserve">An applicant for a stable foreman's license shall have been licensed previously as a stable foreman by the Board or by another racing jurisdiction, or shall have been licensed as a groom for at least one year in any racing jurisdiction. </w:t>
      </w:r>
    </w:p>
    <w:p w:rsidR="004352C2" w:rsidRDefault="004352C2" w:rsidP="004352C2">
      <w:pPr>
        <w:widowControl w:val="0"/>
        <w:autoSpaceDE w:val="0"/>
        <w:autoSpaceDN w:val="0"/>
        <w:adjustRightInd w:val="0"/>
      </w:pPr>
    </w:p>
    <w:p w:rsidR="004352C2" w:rsidRDefault="004352C2" w:rsidP="004352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20611, effective January 1, 1988) </w:t>
      </w:r>
    </w:p>
    <w:sectPr w:rsidR="004352C2" w:rsidSect="004352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2C2"/>
    <w:rsid w:val="001678D1"/>
    <w:rsid w:val="004352C2"/>
    <w:rsid w:val="005F5148"/>
    <w:rsid w:val="009C10E7"/>
    <w:rsid w:val="00A8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State of Illinois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