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9" w:rsidRPr="00AA4827" w:rsidRDefault="005F5289" w:rsidP="005F5289"/>
    <w:p w:rsidR="005F5289" w:rsidRPr="005F5289" w:rsidRDefault="005F5289" w:rsidP="005F5289">
      <w:pPr>
        <w:rPr>
          <w:b/>
        </w:rPr>
      </w:pPr>
      <w:r w:rsidRPr="005F5289">
        <w:rPr>
          <w:b/>
        </w:rPr>
        <w:t>Section 510.260  Option to Declare Horse Ineligible to be Claimed</w:t>
      </w:r>
    </w:p>
    <w:p w:rsidR="005F5289" w:rsidRPr="00AA4827" w:rsidRDefault="005F5289" w:rsidP="005F5289"/>
    <w:p w:rsidR="005F5289" w:rsidRPr="005F5289" w:rsidRDefault="005F5289" w:rsidP="005F5289">
      <w:r w:rsidRPr="005F5289">
        <w:t>At the time of entry into a claiming race, the owner, or the trainer acting under authorization from the owner, may opt to declare a horse ineligible to be claimed provided that:</w:t>
      </w:r>
    </w:p>
    <w:p w:rsidR="005F5289" w:rsidRPr="005F5289" w:rsidRDefault="005F5289" w:rsidP="005F5289"/>
    <w:p w:rsidR="005F5289" w:rsidRPr="005F5289" w:rsidRDefault="005F5289" w:rsidP="005F5289">
      <w:pPr>
        <w:ind w:left="1440" w:hanging="720"/>
      </w:pPr>
      <w:r w:rsidRPr="005F5289">
        <w:t>a)</w:t>
      </w:r>
      <w:r w:rsidRPr="005F5289">
        <w:tab/>
        <w:t>the horse has not been an official starter in a race at any racetrack for a minimum of 120 days since its last race as an official starter;</w:t>
      </w:r>
    </w:p>
    <w:p w:rsidR="005F5289" w:rsidRPr="005F5289" w:rsidRDefault="005F5289" w:rsidP="005F5289">
      <w:pPr>
        <w:ind w:left="720"/>
      </w:pPr>
    </w:p>
    <w:p w:rsidR="005F5289" w:rsidRPr="005F5289" w:rsidRDefault="005F5289" w:rsidP="005F5289">
      <w:pPr>
        <w:ind w:left="1440" w:hanging="720"/>
      </w:pPr>
      <w:r w:rsidRPr="005F5289">
        <w:t>b)</w:t>
      </w:r>
      <w:r w:rsidRPr="005F5289">
        <w:tab/>
        <w:t>the horse</w:t>
      </w:r>
      <w:r w:rsidR="00E5773A">
        <w:t>'</w:t>
      </w:r>
      <w:r w:rsidRPr="005F5289">
        <w:t>s last race as an official starter was a claiming race in which the horse was eligible to be claimed;</w:t>
      </w:r>
    </w:p>
    <w:p w:rsidR="005F5289" w:rsidRPr="005F5289" w:rsidRDefault="005F5289" w:rsidP="005F5289">
      <w:pPr>
        <w:ind w:left="720"/>
      </w:pPr>
    </w:p>
    <w:p w:rsidR="005F5289" w:rsidRPr="005F5289" w:rsidRDefault="005F5289" w:rsidP="005F5289">
      <w:pPr>
        <w:ind w:left="1440" w:hanging="720"/>
      </w:pPr>
      <w:r w:rsidRPr="005F5289">
        <w:t>c)</w:t>
      </w:r>
      <w:r w:rsidRPr="005F5289">
        <w:tab/>
        <w:t>the horse is entered for a claiming price equal to or greater than the claiming price at which it last started as an official starter;</w:t>
      </w:r>
    </w:p>
    <w:p w:rsidR="005F5289" w:rsidRPr="005F5289" w:rsidRDefault="005F5289" w:rsidP="005F5289">
      <w:pPr>
        <w:ind w:left="720"/>
      </w:pPr>
    </w:p>
    <w:p w:rsidR="005F5289" w:rsidRPr="005F5289" w:rsidRDefault="005F5289" w:rsidP="005F5289">
      <w:pPr>
        <w:ind w:left="1440" w:hanging="720"/>
      </w:pPr>
      <w:r w:rsidRPr="005F5289">
        <w:t>d)</w:t>
      </w:r>
      <w:r w:rsidRPr="005F5289">
        <w:tab/>
        <w:t>failure to declare the horse ineligible at the time of entry may not be remedied; and</w:t>
      </w:r>
    </w:p>
    <w:p w:rsidR="005F5289" w:rsidRPr="005F5289" w:rsidRDefault="005F5289" w:rsidP="005F5289">
      <w:pPr>
        <w:ind w:left="720"/>
      </w:pPr>
    </w:p>
    <w:p w:rsidR="005F5289" w:rsidRPr="005F5289" w:rsidRDefault="005F5289" w:rsidP="005F5289">
      <w:pPr>
        <w:ind w:left="1440" w:hanging="720"/>
      </w:pPr>
      <w:r w:rsidRPr="005F5289">
        <w:t>e)</w:t>
      </w:r>
      <w:r w:rsidRPr="005F5289">
        <w:tab/>
        <w:t xml:space="preserve">ineligibility to be claimed shall only apply to the first start as an official starter following each 120-day or longer layoff.  </w:t>
      </w:r>
    </w:p>
    <w:p w:rsidR="005F5289" w:rsidRPr="005F5289" w:rsidRDefault="005F5289" w:rsidP="005F5289"/>
    <w:p w:rsidR="001C71C2" w:rsidRPr="0057304F" w:rsidRDefault="005F5289" w:rsidP="005F5289">
      <w:pPr>
        <w:ind w:firstLine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DD124B">
        <w:t>12371</w:t>
      </w:r>
      <w:r w:rsidRPr="00D55B37">
        <w:t xml:space="preserve">, effective </w:t>
      </w:r>
      <w:bookmarkStart w:id="0" w:name="_GoBack"/>
      <w:r w:rsidR="00DD124B">
        <w:t>July 23, 2012</w:t>
      </w:r>
      <w:bookmarkEnd w:id="0"/>
      <w:r w:rsidRPr="00D55B37">
        <w:t>)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95" w:rsidRDefault="00702E95">
      <w:r>
        <w:separator/>
      </w:r>
    </w:p>
  </w:endnote>
  <w:endnote w:type="continuationSeparator" w:id="0">
    <w:p w:rsidR="00702E95" w:rsidRDefault="0070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95" w:rsidRDefault="00702E95">
      <w:r>
        <w:separator/>
      </w:r>
    </w:p>
  </w:footnote>
  <w:footnote w:type="continuationSeparator" w:id="0">
    <w:p w:rsidR="00702E95" w:rsidRDefault="0070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57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D5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5289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3992"/>
    <w:rsid w:val="006F7BF8"/>
    <w:rsid w:val="00700FB4"/>
    <w:rsid w:val="00702A38"/>
    <w:rsid w:val="00702E95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39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3E1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24B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73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57E"/>
    <w:rsid w:val="00EE2300"/>
    <w:rsid w:val="00EF1651"/>
    <w:rsid w:val="00EF4E57"/>
    <w:rsid w:val="00EF755A"/>
    <w:rsid w:val="00F02FDE"/>
    <w:rsid w:val="00F04307"/>
    <w:rsid w:val="00F05464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2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2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2012-06-22T01:07:00Z</dcterms:created>
  <dcterms:modified xsi:type="dcterms:W3CDTF">2012-07-27T19:16:00Z</dcterms:modified>
</cp:coreProperties>
</file>