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F3B" w:rsidRDefault="00E54F3B" w:rsidP="00E54F3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54F3B" w:rsidRDefault="00E54F3B" w:rsidP="00E54F3B">
      <w:pPr>
        <w:widowControl w:val="0"/>
        <w:autoSpaceDE w:val="0"/>
        <w:autoSpaceDN w:val="0"/>
        <w:adjustRightInd w:val="0"/>
      </w:pPr>
      <w:r>
        <w:rPr>
          <w:b/>
          <w:bCs/>
        </w:rPr>
        <w:t>Section 603.90  Drugs, Chemicals and Prescription Items</w:t>
      </w:r>
      <w:r>
        <w:t xml:space="preserve"> </w:t>
      </w:r>
    </w:p>
    <w:p w:rsidR="00BF5DE3" w:rsidRDefault="00BF5DE3" w:rsidP="00E54F3B">
      <w:pPr>
        <w:widowControl w:val="0"/>
        <w:autoSpaceDE w:val="0"/>
        <w:autoSpaceDN w:val="0"/>
        <w:adjustRightInd w:val="0"/>
      </w:pPr>
    </w:p>
    <w:p w:rsidR="00E54F3B" w:rsidRDefault="00E54F3B" w:rsidP="00E54F3B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No veterinarian or any other person shall have in his </w:t>
      </w:r>
      <w:r w:rsidR="008C6ACF">
        <w:t xml:space="preserve">or her </w:t>
      </w:r>
      <w:r>
        <w:t xml:space="preserve">possession or administer to any horse within any race track enclosure any chemical substance </w:t>
      </w:r>
      <w:r w:rsidR="008C6ACF">
        <w:t>that</w:t>
      </w:r>
      <w:r>
        <w:t xml:space="preserve">: </w:t>
      </w:r>
    </w:p>
    <w:p w:rsidR="00815593" w:rsidRDefault="00815593" w:rsidP="00E54F3B">
      <w:pPr>
        <w:widowControl w:val="0"/>
        <w:autoSpaceDE w:val="0"/>
        <w:autoSpaceDN w:val="0"/>
        <w:adjustRightInd w:val="0"/>
        <w:ind w:left="2160" w:hanging="720"/>
      </w:pPr>
    </w:p>
    <w:p w:rsidR="00E54F3B" w:rsidRDefault="00E54F3B" w:rsidP="00E54F3B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has not been approved for use on equines by the Food and Drug Administration, pursuant to the Federal Food, Drug and Cosmetic Act </w:t>
      </w:r>
      <w:r w:rsidR="008C6ACF">
        <w:t>(</w:t>
      </w:r>
      <w:r>
        <w:t xml:space="preserve">21 </w:t>
      </w:r>
      <w:r w:rsidR="008C6ACF">
        <w:t>USC</w:t>
      </w:r>
      <w:r>
        <w:t xml:space="preserve"> 301 et seq.</w:t>
      </w:r>
      <w:r w:rsidR="008C6ACF">
        <w:t>)</w:t>
      </w:r>
      <w:r>
        <w:t xml:space="preserve"> and implementing regulations, without prior written approval from the State </w:t>
      </w:r>
      <w:r w:rsidR="00BF5DE3" w:rsidRPr="00E9324F">
        <w:t>Veterinarian a</w:t>
      </w:r>
      <w:r w:rsidR="00BF5DE3" w:rsidRPr="000D7154">
        <w:t xml:space="preserve">nd </w:t>
      </w:r>
      <w:r w:rsidR="00BF5DE3" w:rsidRPr="00E9324F">
        <w:t xml:space="preserve">Executive Director or his </w:t>
      </w:r>
      <w:r w:rsidR="00691347" w:rsidRPr="00E9324F">
        <w:t xml:space="preserve">or her </w:t>
      </w:r>
      <w:r w:rsidR="00BF5DE3" w:rsidRPr="00E9324F">
        <w:t>designee</w:t>
      </w:r>
      <w:r>
        <w:t xml:space="preserve">; </w:t>
      </w:r>
    </w:p>
    <w:p w:rsidR="00815593" w:rsidRDefault="00815593" w:rsidP="00E54F3B">
      <w:pPr>
        <w:widowControl w:val="0"/>
        <w:autoSpaceDE w:val="0"/>
        <w:autoSpaceDN w:val="0"/>
        <w:adjustRightInd w:val="0"/>
        <w:ind w:left="2160" w:hanging="720"/>
      </w:pPr>
    </w:p>
    <w:p w:rsidR="00E54F3B" w:rsidRDefault="00E54F3B" w:rsidP="00E54F3B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is on any of the schedules of controlled substances prepared by the Attorney General of the United States pursuant to 21 </w:t>
      </w:r>
      <w:r w:rsidR="008C6ACF">
        <w:t>USC</w:t>
      </w:r>
      <w:r>
        <w:t xml:space="preserve"> </w:t>
      </w:r>
      <w:r w:rsidR="00CE6641">
        <w:t xml:space="preserve"> </w:t>
      </w:r>
      <w:r>
        <w:t xml:space="preserve">811 and 812, without prior written approval from the State </w:t>
      </w:r>
      <w:r w:rsidR="008C6ACF">
        <w:t>Veterinarian</w:t>
      </w:r>
      <w:r w:rsidR="00BF5DE3" w:rsidRPr="00E9324F">
        <w:t xml:space="preserve"> and Executive Director or his </w:t>
      </w:r>
      <w:r w:rsidR="00691347" w:rsidRPr="00E9324F">
        <w:t xml:space="preserve">or her </w:t>
      </w:r>
      <w:r w:rsidR="00BF5DE3" w:rsidRPr="00E9324F">
        <w:t>designee</w:t>
      </w:r>
      <w:r w:rsidR="008C6ACF">
        <w:t>; or</w:t>
      </w:r>
      <w:r>
        <w:t xml:space="preserve"> </w:t>
      </w:r>
    </w:p>
    <w:p w:rsidR="00815593" w:rsidRDefault="00815593" w:rsidP="00E54F3B">
      <w:pPr>
        <w:widowControl w:val="0"/>
        <w:autoSpaceDE w:val="0"/>
        <w:autoSpaceDN w:val="0"/>
        <w:adjustRightInd w:val="0"/>
        <w:ind w:left="1440" w:hanging="720"/>
      </w:pPr>
    </w:p>
    <w:p w:rsidR="00A273A8" w:rsidRPr="00AD0116" w:rsidRDefault="00A273A8" w:rsidP="003A35FA">
      <w:pPr>
        <w:tabs>
          <w:tab w:val="left" w:pos="-1440"/>
          <w:tab w:val="left" w:pos="1080"/>
          <w:tab w:val="left" w:pos="2160"/>
        </w:tabs>
        <w:ind w:left="2160" w:hanging="720"/>
        <w:rPr>
          <w:szCs w:val="22"/>
        </w:rPr>
      </w:pPr>
      <w:r w:rsidRPr="00AD0116">
        <w:rPr>
          <w:szCs w:val="22"/>
        </w:rPr>
        <w:t>3)</w:t>
      </w:r>
      <w:r w:rsidRPr="00AD0116">
        <w:rPr>
          <w:szCs w:val="22"/>
        </w:rPr>
        <w:tab/>
        <w:t>the possession and/or use</w:t>
      </w:r>
      <w:r w:rsidR="008C6ACF">
        <w:rPr>
          <w:szCs w:val="22"/>
        </w:rPr>
        <w:t>,</w:t>
      </w:r>
      <w:r w:rsidRPr="00AD0116">
        <w:rPr>
          <w:szCs w:val="22"/>
        </w:rPr>
        <w:t xml:space="preserve"> on the premises of a facility under the jurisdiction of the Board</w:t>
      </w:r>
      <w:r w:rsidR="008C6ACF">
        <w:rPr>
          <w:szCs w:val="22"/>
        </w:rPr>
        <w:t>,</w:t>
      </w:r>
      <w:r w:rsidRPr="00AD0116">
        <w:rPr>
          <w:szCs w:val="22"/>
        </w:rPr>
        <w:t xml:space="preserve"> of any drug, substance or medication specified </w:t>
      </w:r>
      <w:r w:rsidR="008C6ACF">
        <w:rPr>
          <w:szCs w:val="22"/>
        </w:rPr>
        <w:t xml:space="preserve">in this subsection (a)(3) </w:t>
      </w:r>
      <w:r w:rsidRPr="00AD0116">
        <w:rPr>
          <w:szCs w:val="22"/>
        </w:rPr>
        <w:t>for which a recognized analytical method has not been developed to detect and confirm its administration</w:t>
      </w:r>
      <w:r w:rsidR="008C6ACF">
        <w:rPr>
          <w:szCs w:val="22"/>
        </w:rPr>
        <w:t>,</w:t>
      </w:r>
      <w:r w:rsidRPr="00AD0116">
        <w:rPr>
          <w:szCs w:val="22"/>
        </w:rPr>
        <w:t xml:space="preserve"> or the use of which may endanger the health and welfare of the horse or the safety of the rider or driver.</w:t>
      </w:r>
    </w:p>
    <w:p w:rsidR="00A273A8" w:rsidRPr="00BF5DE3" w:rsidRDefault="00A273A8" w:rsidP="00BF5DE3">
      <w:pPr>
        <w:ind w:left="2160"/>
      </w:pPr>
    </w:p>
    <w:p w:rsidR="00A273A8" w:rsidRPr="00BF5DE3" w:rsidRDefault="00A273A8" w:rsidP="00BF5DE3">
      <w:pPr>
        <w:ind w:left="2160"/>
      </w:pPr>
      <w:r w:rsidRPr="00BF5DE3">
        <w:t>A)</w:t>
      </w:r>
      <w:r w:rsidRPr="00BF5DE3">
        <w:tab/>
        <w:t>Erythropoietin (EPO)</w:t>
      </w:r>
    </w:p>
    <w:p w:rsidR="00A273A8" w:rsidRPr="00BF5DE3" w:rsidRDefault="00A273A8" w:rsidP="00BF5DE3">
      <w:pPr>
        <w:ind w:left="2160"/>
      </w:pPr>
    </w:p>
    <w:p w:rsidR="00A273A8" w:rsidRPr="00BF5DE3" w:rsidRDefault="00A273A8" w:rsidP="00BF5DE3">
      <w:pPr>
        <w:ind w:left="2160"/>
      </w:pPr>
      <w:r w:rsidRPr="00BF5DE3">
        <w:t>B)</w:t>
      </w:r>
      <w:r w:rsidRPr="00BF5DE3">
        <w:tab/>
        <w:t>Darbepoietin</w:t>
      </w:r>
    </w:p>
    <w:p w:rsidR="00A273A8" w:rsidRPr="00BF5DE3" w:rsidRDefault="00A273A8" w:rsidP="00BF5DE3">
      <w:pPr>
        <w:ind w:left="2160"/>
      </w:pPr>
    </w:p>
    <w:p w:rsidR="00A273A8" w:rsidRPr="00BF5DE3" w:rsidRDefault="00A273A8" w:rsidP="00BF5DE3">
      <w:pPr>
        <w:ind w:left="2160"/>
      </w:pPr>
      <w:r w:rsidRPr="00BF5DE3">
        <w:t>C)</w:t>
      </w:r>
      <w:r w:rsidRPr="00BF5DE3">
        <w:tab/>
        <w:t>Snake venom</w:t>
      </w:r>
    </w:p>
    <w:p w:rsidR="00A273A8" w:rsidRPr="00BF5DE3" w:rsidRDefault="00A273A8" w:rsidP="00BF5DE3">
      <w:pPr>
        <w:ind w:left="2160"/>
      </w:pPr>
    </w:p>
    <w:p w:rsidR="00A273A8" w:rsidRPr="00BF5DE3" w:rsidRDefault="00A273A8" w:rsidP="00BF5DE3">
      <w:pPr>
        <w:ind w:left="2160"/>
      </w:pPr>
      <w:r w:rsidRPr="00BF5DE3">
        <w:t>D)</w:t>
      </w:r>
      <w:r w:rsidRPr="00BF5DE3">
        <w:tab/>
        <w:t>Snail venom</w:t>
      </w:r>
    </w:p>
    <w:p w:rsidR="00A273A8" w:rsidRPr="00BF5DE3" w:rsidRDefault="00A273A8" w:rsidP="00BF5DE3">
      <w:pPr>
        <w:ind w:left="2160"/>
      </w:pPr>
    </w:p>
    <w:p w:rsidR="00BF5DE3" w:rsidRPr="00BF5DE3" w:rsidRDefault="00BF5DE3" w:rsidP="00BF5DE3">
      <w:pPr>
        <w:ind w:left="2160"/>
      </w:pPr>
      <w:r w:rsidRPr="00BF5DE3">
        <w:t>E)</w:t>
      </w:r>
      <w:r w:rsidRPr="00BF5DE3">
        <w:tab/>
        <w:t>Bee Venom</w:t>
      </w:r>
    </w:p>
    <w:p w:rsidR="00BF5DE3" w:rsidRPr="00BF5DE3" w:rsidRDefault="00BF5DE3" w:rsidP="00BF5DE3"/>
    <w:p w:rsidR="00E54F3B" w:rsidRDefault="00E54F3B" w:rsidP="00E54F3B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State </w:t>
      </w:r>
      <w:r w:rsidR="008C6ACF">
        <w:t>Veterinarian</w:t>
      </w:r>
      <w:r w:rsidR="00BF5DE3" w:rsidRPr="00E9324F">
        <w:t xml:space="preserve"> and Executive Director or his</w:t>
      </w:r>
      <w:r w:rsidR="00691347" w:rsidRPr="00E9324F">
        <w:t xml:space="preserve"> or her</w:t>
      </w:r>
      <w:r w:rsidR="00BF5DE3" w:rsidRPr="00E9324F">
        <w:t xml:space="preserve"> designee,</w:t>
      </w:r>
      <w:r>
        <w:t xml:space="preserve"> shall not give approval </w:t>
      </w:r>
      <w:r w:rsidR="008C6ACF">
        <w:t xml:space="preserve">under subsection (a) </w:t>
      </w:r>
      <w:r>
        <w:t xml:space="preserve">unless the person seeking approval can produce evidence in recognized veterinary journals or by recognized equine experts that </w:t>
      </w:r>
      <w:r w:rsidR="008C6ACF">
        <w:t>the</w:t>
      </w:r>
      <w:r>
        <w:t xml:space="preserve"> chemical substance has a beneficial, therapeutic use in horses. </w:t>
      </w:r>
    </w:p>
    <w:p w:rsidR="00815593" w:rsidRDefault="00815593" w:rsidP="00E54F3B">
      <w:pPr>
        <w:widowControl w:val="0"/>
        <w:autoSpaceDE w:val="0"/>
        <w:autoSpaceDN w:val="0"/>
        <w:adjustRightInd w:val="0"/>
        <w:ind w:left="1440" w:hanging="720"/>
      </w:pPr>
    </w:p>
    <w:p w:rsidR="00E54F3B" w:rsidRDefault="00E54F3B" w:rsidP="00E54F3B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No person except a veterinarian shall have in his </w:t>
      </w:r>
      <w:r w:rsidR="008C6ACF">
        <w:t xml:space="preserve">or her </w:t>
      </w:r>
      <w:r>
        <w:t xml:space="preserve">possession within a race track enclosure any prescription drug, except as provided in this Section. </w:t>
      </w:r>
    </w:p>
    <w:p w:rsidR="00815593" w:rsidRDefault="00815593" w:rsidP="00E54F3B">
      <w:pPr>
        <w:widowControl w:val="0"/>
        <w:autoSpaceDE w:val="0"/>
        <w:autoSpaceDN w:val="0"/>
        <w:adjustRightInd w:val="0"/>
        <w:ind w:left="1440" w:hanging="720"/>
      </w:pPr>
    </w:p>
    <w:p w:rsidR="00E54F3B" w:rsidRDefault="00E54F3B" w:rsidP="00E54F3B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A person may possess a prescription drug for animal use if: </w:t>
      </w:r>
    </w:p>
    <w:p w:rsidR="00815593" w:rsidRDefault="00815593" w:rsidP="00E54F3B">
      <w:pPr>
        <w:widowControl w:val="0"/>
        <w:autoSpaceDE w:val="0"/>
        <w:autoSpaceDN w:val="0"/>
        <w:adjustRightInd w:val="0"/>
        <w:ind w:left="2160" w:hanging="720"/>
      </w:pPr>
    </w:p>
    <w:p w:rsidR="00E54F3B" w:rsidRDefault="00E54F3B" w:rsidP="00E54F3B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person possesses, within the race track enclosure, documentary </w:t>
      </w:r>
      <w:r>
        <w:lastRenderedPageBreak/>
        <w:t xml:space="preserve">evidence that a prescription has been issued for </w:t>
      </w:r>
      <w:r w:rsidR="008C6ACF">
        <w:t>the</w:t>
      </w:r>
      <w:r>
        <w:t xml:space="preserve"> prescription drug; </w:t>
      </w:r>
    </w:p>
    <w:p w:rsidR="00815593" w:rsidRDefault="00815593" w:rsidP="00E54F3B">
      <w:pPr>
        <w:widowControl w:val="0"/>
        <w:autoSpaceDE w:val="0"/>
        <w:autoSpaceDN w:val="0"/>
        <w:adjustRightInd w:val="0"/>
        <w:ind w:left="2160" w:hanging="720"/>
      </w:pPr>
    </w:p>
    <w:p w:rsidR="00E54F3B" w:rsidRDefault="00E54F3B" w:rsidP="00E54F3B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The prescription contains a specific dosage for the particular horse or horses to be treated by the prescription drug; and </w:t>
      </w:r>
    </w:p>
    <w:p w:rsidR="00815593" w:rsidRDefault="00815593" w:rsidP="00E54F3B">
      <w:pPr>
        <w:widowControl w:val="0"/>
        <w:autoSpaceDE w:val="0"/>
        <w:autoSpaceDN w:val="0"/>
        <w:adjustRightInd w:val="0"/>
        <w:ind w:left="2160" w:hanging="720"/>
      </w:pPr>
    </w:p>
    <w:p w:rsidR="00E54F3B" w:rsidRDefault="00E54F3B" w:rsidP="00E54F3B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The horse or horses named in the prescription are in that person's care within the race track enclosure. </w:t>
      </w:r>
    </w:p>
    <w:p w:rsidR="00A273A8" w:rsidRDefault="00A273A8" w:rsidP="00E54F3B">
      <w:pPr>
        <w:widowControl w:val="0"/>
        <w:autoSpaceDE w:val="0"/>
        <w:autoSpaceDN w:val="0"/>
        <w:adjustRightInd w:val="0"/>
        <w:ind w:left="2160" w:hanging="720"/>
      </w:pPr>
    </w:p>
    <w:p w:rsidR="00344C2D" w:rsidRPr="00D55B37" w:rsidRDefault="00344C2D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35 I</w:t>
      </w:r>
      <w:r w:rsidRPr="00D55B37">
        <w:t xml:space="preserve">ll. Reg. </w:t>
      </w:r>
      <w:r w:rsidR="00D14D02">
        <w:t>8485</w:t>
      </w:r>
      <w:r w:rsidRPr="00D55B37">
        <w:t xml:space="preserve">, effective </w:t>
      </w:r>
      <w:r w:rsidR="00D14D02">
        <w:t>May 23, 2011</w:t>
      </w:r>
      <w:r w:rsidRPr="00D55B37">
        <w:t>)</w:t>
      </w:r>
    </w:p>
    <w:sectPr w:rsidR="00344C2D" w:rsidRPr="00D55B37" w:rsidSect="00E54F3B">
      <w:pgSz w:w="12240" w:h="15840"/>
      <w:pgMar w:top="1440" w:right="1440" w:bottom="1440" w:left="144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010C84"/>
    <w:multiLevelType w:val="hybridMultilevel"/>
    <w:tmpl w:val="B686BCC4"/>
    <w:lvl w:ilvl="0" w:tplc="1E90CFE0">
      <w:start w:val="2"/>
      <w:numFmt w:val="upperLetter"/>
      <w:pStyle w:val="Heading2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54F3B"/>
    <w:rsid w:val="000F6320"/>
    <w:rsid w:val="00132D6A"/>
    <w:rsid w:val="00295D10"/>
    <w:rsid w:val="00344C2D"/>
    <w:rsid w:val="003A35FA"/>
    <w:rsid w:val="00691347"/>
    <w:rsid w:val="00815593"/>
    <w:rsid w:val="008C6ACF"/>
    <w:rsid w:val="009E74B2"/>
    <w:rsid w:val="009F5800"/>
    <w:rsid w:val="00A03301"/>
    <w:rsid w:val="00A273A8"/>
    <w:rsid w:val="00A42E05"/>
    <w:rsid w:val="00B019C3"/>
    <w:rsid w:val="00BE0F93"/>
    <w:rsid w:val="00BF5DE3"/>
    <w:rsid w:val="00CE6641"/>
    <w:rsid w:val="00D14D02"/>
    <w:rsid w:val="00E54F3B"/>
    <w:rsid w:val="00E9324F"/>
    <w:rsid w:val="00ED0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qFormat/>
    <w:rsid w:val="00A273A8"/>
    <w:pPr>
      <w:keepNext/>
      <w:numPr>
        <w:numId w:val="1"/>
      </w:numPr>
      <w:tabs>
        <w:tab w:val="left" w:pos="-1440"/>
        <w:tab w:val="left" w:pos="1800"/>
      </w:tabs>
      <w:jc w:val="both"/>
      <w:outlineLvl w:val="1"/>
    </w:pPr>
    <w:rPr>
      <w:szCs w:val="22"/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A273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qFormat/>
    <w:rsid w:val="00A273A8"/>
    <w:pPr>
      <w:keepNext/>
      <w:numPr>
        <w:numId w:val="1"/>
      </w:numPr>
      <w:tabs>
        <w:tab w:val="left" w:pos="-1440"/>
        <w:tab w:val="left" w:pos="1800"/>
      </w:tabs>
      <w:jc w:val="both"/>
      <w:outlineLvl w:val="1"/>
    </w:pPr>
    <w:rPr>
      <w:szCs w:val="22"/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A273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603</vt:lpstr>
    </vt:vector>
  </TitlesOfParts>
  <Company>State of Illinois</Company>
  <LinksUpToDate>false</LinksUpToDate>
  <CharactersWithSpaces>2225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603</dc:title>
  <dc:subject/>
  <dc:creator>ThomasVD</dc:creator>
  <cp:keywords/>
  <dc:description/>
  <cp:lastModifiedBy>Roberts, John</cp:lastModifiedBy>
  <cp:revision>3</cp:revision>
  <dcterms:created xsi:type="dcterms:W3CDTF">2012-06-21T21:13:00Z</dcterms:created>
  <dcterms:modified xsi:type="dcterms:W3CDTF">2012-06-21T21:13:00Z</dcterms:modified>
</cp:coreProperties>
</file>