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5E" w:rsidRPr="00C86AC6" w:rsidRDefault="0038765E" w:rsidP="005959EB"/>
    <w:p w:rsidR="0038765E" w:rsidRPr="00C86AC6" w:rsidRDefault="0038765E" w:rsidP="005959EB">
      <w:pPr>
        <w:rPr>
          <w:b/>
        </w:rPr>
      </w:pPr>
      <w:r w:rsidRPr="00C86AC6">
        <w:rPr>
          <w:b/>
        </w:rPr>
        <w:t xml:space="preserve">Section 603.210  </w:t>
      </w:r>
      <w:r w:rsidR="00624A56" w:rsidRPr="00C86AC6">
        <w:rPr>
          <w:b/>
        </w:rPr>
        <w:t>Androgenic</w:t>
      </w:r>
      <w:r w:rsidR="004C155D" w:rsidRPr="00C86AC6">
        <w:rPr>
          <w:b/>
        </w:rPr>
        <w:t>-</w:t>
      </w:r>
      <w:r w:rsidRPr="00C86AC6">
        <w:rPr>
          <w:b/>
        </w:rPr>
        <w:t>Anabolic Steroids</w:t>
      </w:r>
      <w:r w:rsidR="00624A56" w:rsidRPr="00C86AC6">
        <w:rPr>
          <w:b/>
        </w:rPr>
        <w:t xml:space="preserve"> (AAS)</w:t>
      </w:r>
    </w:p>
    <w:p w:rsidR="00624A56" w:rsidRPr="00C86AC6" w:rsidRDefault="00624A56" w:rsidP="005959EB"/>
    <w:p w:rsidR="00624A56" w:rsidRPr="00C86AC6" w:rsidRDefault="00624A56" w:rsidP="00624A56">
      <w:pPr>
        <w:ind w:left="1440" w:hanging="720"/>
      </w:pPr>
      <w:r w:rsidRPr="00C86AC6">
        <w:t>a)</w:t>
      </w:r>
      <w:r w:rsidRPr="00C86AC6">
        <w:tab/>
        <w:t xml:space="preserve">No AAS shall be permitted in test samples collected from racing horses except for </w:t>
      </w:r>
      <w:r w:rsidR="00294823" w:rsidRPr="00C86AC6">
        <w:t>endogenous concentrations of the naturally occurring substances</w:t>
      </w:r>
      <w:r w:rsidRPr="00C86AC6">
        <w:t xml:space="preserve"> </w:t>
      </w:r>
      <w:r w:rsidRPr="00C86AC6">
        <w:rPr>
          <w:bCs/>
        </w:rPr>
        <w:t>nandrolone</w:t>
      </w:r>
      <w:r w:rsidRPr="00C86AC6">
        <w:t xml:space="preserve">, </w:t>
      </w:r>
      <w:r w:rsidRPr="00C86AC6">
        <w:rPr>
          <w:bCs/>
        </w:rPr>
        <w:t xml:space="preserve">boldenone </w:t>
      </w:r>
      <w:r w:rsidRPr="00C86AC6">
        <w:t xml:space="preserve">and </w:t>
      </w:r>
      <w:r w:rsidRPr="00C86AC6">
        <w:rPr>
          <w:bCs/>
        </w:rPr>
        <w:t>testosterone</w:t>
      </w:r>
      <w:r w:rsidRPr="00C86AC6">
        <w:t xml:space="preserve"> at concentrations less than the</w:t>
      </w:r>
      <w:r w:rsidR="00294823" w:rsidRPr="00C86AC6">
        <w:t xml:space="preserve"> threshold levels indicated </w:t>
      </w:r>
      <w:r w:rsidR="003F7204">
        <w:t>in subsection (b)</w:t>
      </w:r>
      <w:r w:rsidRPr="00C86AC6">
        <w:t>.</w:t>
      </w:r>
    </w:p>
    <w:p w:rsidR="00624A56" w:rsidRPr="00C86AC6" w:rsidRDefault="00624A56" w:rsidP="00C4614B"/>
    <w:p w:rsidR="00294823" w:rsidRPr="00C86AC6" w:rsidRDefault="00294823" w:rsidP="00294823">
      <w:pPr>
        <w:ind w:left="1440" w:hanging="720"/>
      </w:pPr>
      <w:r w:rsidRPr="00C86AC6">
        <w:t>b)</w:t>
      </w:r>
      <w:r w:rsidRPr="00C86AC6">
        <w:tab/>
        <w:t>Concentrations of these AAS shall be less than the following free (i.e.</w:t>
      </w:r>
      <w:r w:rsidR="003F7204">
        <w:t>,</w:t>
      </w:r>
      <w:r w:rsidRPr="00C86AC6">
        <w:t xml:space="preserve"> not conjugated) steroid concentrations in plasma or serum:</w:t>
      </w:r>
    </w:p>
    <w:p w:rsidR="00624A56" w:rsidRPr="00C86AC6" w:rsidRDefault="00624A56" w:rsidP="00C4614B"/>
    <w:p w:rsidR="00624A56" w:rsidRPr="00C86AC6" w:rsidRDefault="003F7204" w:rsidP="003F7204">
      <w:pPr>
        <w:ind w:left="2160" w:hanging="720"/>
      </w:pPr>
      <w:r>
        <w:t>1</w:t>
      </w:r>
      <w:r w:rsidR="00624A56" w:rsidRPr="00C86AC6">
        <w:t>)</w:t>
      </w:r>
      <w:r w:rsidR="00624A56" w:rsidRPr="00C86AC6">
        <w:tab/>
        <w:t xml:space="preserve">Boldenone ‒ </w:t>
      </w:r>
      <w:r w:rsidR="00294823" w:rsidRPr="00C86AC6">
        <w:t>shall be less</w:t>
      </w:r>
      <w:r w:rsidR="00624A56" w:rsidRPr="00C86AC6">
        <w:t xml:space="preserve"> than 25</w:t>
      </w:r>
      <w:r w:rsidR="00313015">
        <w:t xml:space="preserve"> </w:t>
      </w:r>
      <w:r w:rsidR="00624A56" w:rsidRPr="00C86AC6">
        <w:t>pg/ml for all horses regardless of sex.</w:t>
      </w:r>
    </w:p>
    <w:p w:rsidR="00624A56" w:rsidRPr="00C86AC6" w:rsidRDefault="00624A56" w:rsidP="00C4614B"/>
    <w:p w:rsidR="00624A56" w:rsidRPr="00C86AC6" w:rsidRDefault="003F7204" w:rsidP="003F7204">
      <w:pPr>
        <w:ind w:left="2160" w:hanging="720"/>
      </w:pPr>
      <w:r>
        <w:t>2</w:t>
      </w:r>
      <w:r w:rsidR="00624A56" w:rsidRPr="00C86AC6">
        <w:t>)</w:t>
      </w:r>
      <w:r w:rsidR="00624A56" w:rsidRPr="00C86AC6">
        <w:tab/>
        <w:t xml:space="preserve">Nandrolone ‒ </w:t>
      </w:r>
      <w:r w:rsidR="00294823" w:rsidRPr="00C86AC6">
        <w:t>shall be less</w:t>
      </w:r>
      <w:r w:rsidR="00624A56" w:rsidRPr="00C86AC6">
        <w:t xml:space="preserve"> than 25 pg/ml for geldings</w:t>
      </w:r>
      <w:r w:rsidR="00313015">
        <w:t>,</w:t>
      </w:r>
      <w:r w:rsidR="00624A56" w:rsidRPr="00C86AC6">
        <w:t xml:space="preserve"> fillies and mares. Male horses other than geldings will not be tested.</w:t>
      </w:r>
    </w:p>
    <w:p w:rsidR="00624A56" w:rsidRPr="00C86AC6" w:rsidRDefault="00624A56" w:rsidP="00624A56"/>
    <w:p w:rsidR="00624A56" w:rsidRPr="00C86AC6" w:rsidRDefault="003F7204" w:rsidP="003F7204">
      <w:pPr>
        <w:ind w:left="2160" w:hanging="720"/>
      </w:pPr>
      <w:r>
        <w:t>3</w:t>
      </w:r>
      <w:r w:rsidR="00624A56" w:rsidRPr="00C86AC6">
        <w:t>)</w:t>
      </w:r>
      <w:r w:rsidR="00624A56" w:rsidRPr="00C86AC6">
        <w:tab/>
        <w:t xml:space="preserve">Testosterone </w:t>
      </w:r>
      <w:r w:rsidR="004C155D" w:rsidRPr="00C86AC6">
        <w:t>−</w:t>
      </w:r>
      <w:r>
        <w:t xml:space="preserve"> in</w:t>
      </w:r>
      <w:r w:rsidRPr="003F7204">
        <w:t xml:space="preserve"> </w:t>
      </w:r>
      <w:r w:rsidRPr="00C86AC6">
        <w:t>fillies, mares, and</w:t>
      </w:r>
      <w:r w:rsidR="00624A56" w:rsidRPr="00C86AC6">
        <w:t xml:space="preserve"> geldings ‒ </w:t>
      </w:r>
      <w:r w:rsidR="00294823" w:rsidRPr="00C86AC6">
        <w:t>shall be less</w:t>
      </w:r>
      <w:r w:rsidR="00624A56" w:rsidRPr="00C86AC6">
        <w:t xml:space="preserve"> than </w:t>
      </w:r>
      <w:r w:rsidR="0051471D">
        <w:t>100</w:t>
      </w:r>
      <w:r w:rsidR="00624A56" w:rsidRPr="00C86AC6">
        <w:t xml:space="preserve"> pg/ml.</w:t>
      </w:r>
    </w:p>
    <w:p w:rsidR="00624A56" w:rsidRPr="00C86AC6" w:rsidRDefault="00624A56" w:rsidP="00624A56"/>
    <w:p w:rsidR="00624A56" w:rsidRPr="00C86AC6" w:rsidRDefault="00624A56" w:rsidP="00964246">
      <w:pPr>
        <w:ind w:firstLine="720"/>
      </w:pPr>
      <w:r w:rsidRPr="00C86AC6">
        <w:t>c)</w:t>
      </w:r>
      <w:r w:rsidRPr="00C86AC6">
        <w:tab/>
        <w:t>All other AAS are prohibited in racing horses.</w:t>
      </w:r>
    </w:p>
    <w:p w:rsidR="00624A56" w:rsidRPr="00C86AC6" w:rsidRDefault="00624A56" w:rsidP="00624A56"/>
    <w:p w:rsidR="00624A56" w:rsidRPr="00C86AC6" w:rsidRDefault="00624A56" w:rsidP="00624A56">
      <w:pPr>
        <w:ind w:left="1440" w:hanging="720"/>
      </w:pPr>
      <w:r w:rsidRPr="00C86AC6">
        <w:t>d)</w:t>
      </w:r>
      <w:r w:rsidRPr="00C86AC6">
        <w:tab/>
      </w:r>
      <w:r w:rsidR="00294823" w:rsidRPr="00C86AC6">
        <w:t>The sex of the horse must be identified to the laboratory on all pre-race and post</w:t>
      </w:r>
      <w:r w:rsidR="00C86AC6" w:rsidRPr="00C86AC6">
        <w:noBreakHyphen/>
      </w:r>
      <w:r w:rsidR="00294823" w:rsidRPr="00C86AC6">
        <w:t>race samples</w:t>
      </w:r>
      <w:r w:rsidRPr="00C86AC6">
        <w:t>.</w:t>
      </w:r>
    </w:p>
    <w:p w:rsidR="00624A56" w:rsidRPr="00C86AC6" w:rsidRDefault="00624A56" w:rsidP="00624A56"/>
    <w:p w:rsidR="00624A56" w:rsidRPr="00C86AC6" w:rsidRDefault="00624A56" w:rsidP="00624A56">
      <w:pPr>
        <w:ind w:left="1440" w:hanging="720"/>
      </w:pPr>
      <w:r w:rsidRPr="00C86AC6">
        <w:t>e)</w:t>
      </w:r>
      <w:r w:rsidRPr="00C86AC6">
        <w:tab/>
      </w:r>
      <w:r w:rsidR="00294823" w:rsidRPr="00C86AC6">
        <w:t>If</w:t>
      </w:r>
      <w:r w:rsidRPr="00C86AC6">
        <w:t xml:space="preserve"> an anabolic steroid has been administered </w:t>
      </w:r>
      <w:r w:rsidR="00294823" w:rsidRPr="00C86AC6">
        <w:t xml:space="preserve">to a horse </w:t>
      </w:r>
      <w:r w:rsidRPr="00C86AC6">
        <w:t>in order to assist in the recovery from illness or injury</w:t>
      </w:r>
      <w:r w:rsidR="003F7204">
        <w:t>, the horse</w:t>
      </w:r>
      <w:r w:rsidRPr="00C86AC6">
        <w:t xml:space="preserve"> may be placed on the </w:t>
      </w:r>
      <w:r w:rsidR="00C86AC6" w:rsidRPr="00C86AC6">
        <w:t>Veterinarian's List</w:t>
      </w:r>
      <w:r w:rsidRPr="00C86AC6">
        <w:t xml:space="preserve"> in order to monitor the concentration of the drug or metabolite in</w:t>
      </w:r>
      <w:r w:rsidR="00C86AC6" w:rsidRPr="00C86AC6">
        <w:t xml:space="preserve"> serum or plasma</w:t>
      </w:r>
      <w:r w:rsidRPr="00C86AC6">
        <w:t>.  After the concentration has fallen below the designated threshold for the administered AAS, the horse is eligible to be removed from the list.</w:t>
      </w:r>
    </w:p>
    <w:p w:rsidR="0038765E" w:rsidRPr="00C86AC6" w:rsidRDefault="0038765E" w:rsidP="005959EB"/>
    <w:p w:rsidR="00C7588C" w:rsidRPr="00C86AC6" w:rsidRDefault="0051471D">
      <w:pPr>
        <w:pStyle w:val="JCARSourceNote"/>
        <w:ind w:left="720"/>
      </w:pPr>
      <w:r>
        <w:t xml:space="preserve">(Source:  Amended at 44 Ill. Reg. </w:t>
      </w:r>
      <w:r w:rsidR="001A2182">
        <w:t>15987</w:t>
      </w:r>
      <w:r>
        <w:t xml:space="preserve">, effective </w:t>
      </w:r>
      <w:bookmarkStart w:id="0" w:name="_GoBack"/>
      <w:r w:rsidR="001A2182">
        <w:t>October 1, 2020</w:t>
      </w:r>
      <w:bookmarkEnd w:id="0"/>
      <w:r>
        <w:t>)</w:t>
      </w:r>
    </w:p>
    <w:sectPr w:rsidR="00C7588C" w:rsidRPr="00C86AC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83" w:rsidRDefault="008E0E83">
      <w:r>
        <w:separator/>
      </w:r>
    </w:p>
  </w:endnote>
  <w:endnote w:type="continuationSeparator" w:id="0">
    <w:p w:rsidR="008E0E83" w:rsidRDefault="008E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83" w:rsidRDefault="008E0E83">
      <w:r>
        <w:separator/>
      </w:r>
    </w:p>
  </w:footnote>
  <w:footnote w:type="continuationSeparator" w:id="0">
    <w:p w:rsidR="008E0E83" w:rsidRDefault="008E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09BC"/>
    <w:multiLevelType w:val="hybridMultilevel"/>
    <w:tmpl w:val="69487EB6"/>
    <w:lvl w:ilvl="0" w:tplc="9BEC186C">
      <w:start w:val="4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83C0EA6"/>
    <w:multiLevelType w:val="hybridMultilevel"/>
    <w:tmpl w:val="EB129AA6"/>
    <w:lvl w:ilvl="0" w:tplc="48C8AA60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E725C28"/>
    <w:multiLevelType w:val="hybridMultilevel"/>
    <w:tmpl w:val="034E1610"/>
    <w:lvl w:ilvl="0" w:tplc="AF8AD4D8">
      <w:start w:val="1"/>
      <w:numFmt w:val="lowerRoman"/>
      <w:lvlText w:val="%1)"/>
      <w:lvlJc w:val="left"/>
      <w:pPr>
        <w:ind w:left="36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C7F5673"/>
    <w:multiLevelType w:val="hybridMultilevel"/>
    <w:tmpl w:val="7FB4B104"/>
    <w:lvl w:ilvl="0" w:tplc="703AC076">
      <w:start w:val="2"/>
      <w:numFmt w:val="lowerRoman"/>
      <w:lvlText w:val="%1)"/>
      <w:lvlJc w:val="left"/>
      <w:pPr>
        <w:ind w:left="369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55253FE0"/>
    <w:multiLevelType w:val="hybridMultilevel"/>
    <w:tmpl w:val="F38844F0"/>
    <w:lvl w:ilvl="0" w:tplc="3D52009E">
      <w:start w:val="1"/>
      <w:numFmt w:val="lowerRoman"/>
      <w:lvlText w:val="%1)"/>
      <w:lvlJc w:val="left"/>
      <w:pPr>
        <w:ind w:left="36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82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EBC"/>
    <w:rsid w:val="0004011F"/>
    <w:rsid w:val="00042314"/>
    <w:rsid w:val="000454E4"/>
    <w:rsid w:val="00050531"/>
    <w:rsid w:val="0005682B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01F16"/>
    <w:rsid w:val="00103EE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540"/>
    <w:rsid w:val="001830D0"/>
    <w:rsid w:val="00193ABB"/>
    <w:rsid w:val="0019502A"/>
    <w:rsid w:val="001A2182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482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0C14"/>
    <w:rsid w:val="00305AAE"/>
    <w:rsid w:val="00311C50"/>
    <w:rsid w:val="00313015"/>
    <w:rsid w:val="00314233"/>
    <w:rsid w:val="00322AC2"/>
    <w:rsid w:val="00323B50"/>
    <w:rsid w:val="00337BB9"/>
    <w:rsid w:val="00337CEB"/>
    <w:rsid w:val="003422AE"/>
    <w:rsid w:val="00350372"/>
    <w:rsid w:val="003526CF"/>
    <w:rsid w:val="00356003"/>
    <w:rsid w:val="00367A2E"/>
    <w:rsid w:val="00374367"/>
    <w:rsid w:val="00374639"/>
    <w:rsid w:val="00375C58"/>
    <w:rsid w:val="00385640"/>
    <w:rsid w:val="0038765E"/>
    <w:rsid w:val="00393652"/>
    <w:rsid w:val="00394002"/>
    <w:rsid w:val="003A4E0A"/>
    <w:rsid w:val="003B0FAE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204"/>
    <w:rsid w:val="004014FB"/>
    <w:rsid w:val="00404222"/>
    <w:rsid w:val="00420E63"/>
    <w:rsid w:val="004218A0"/>
    <w:rsid w:val="00426A13"/>
    <w:rsid w:val="00431CFE"/>
    <w:rsid w:val="004326E0"/>
    <w:rsid w:val="004448CB"/>
    <w:rsid w:val="00444917"/>
    <w:rsid w:val="004536AB"/>
    <w:rsid w:val="00453E6F"/>
    <w:rsid w:val="00461E78"/>
    <w:rsid w:val="00463392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55D"/>
    <w:rsid w:val="004C5C39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71D"/>
    <w:rsid w:val="0052308E"/>
    <w:rsid w:val="005232CE"/>
    <w:rsid w:val="005237D3"/>
    <w:rsid w:val="00526060"/>
    <w:rsid w:val="00530BE1"/>
    <w:rsid w:val="00531849"/>
    <w:rsid w:val="00533E8C"/>
    <w:rsid w:val="005341A0"/>
    <w:rsid w:val="00541118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59EB"/>
    <w:rsid w:val="005A2494"/>
    <w:rsid w:val="005A73F7"/>
    <w:rsid w:val="005B4D32"/>
    <w:rsid w:val="005D35F3"/>
    <w:rsid w:val="005E03A7"/>
    <w:rsid w:val="005E3D55"/>
    <w:rsid w:val="006132CE"/>
    <w:rsid w:val="00620BBA"/>
    <w:rsid w:val="006247D4"/>
    <w:rsid w:val="00624A56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2944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51CC"/>
    <w:rsid w:val="00702A38"/>
    <w:rsid w:val="0070602C"/>
    <w:rsid w:val="00717DBE"/>
    <w:rsid w:val="00720025"/>
    <w:rsid w:val="0072054A"/>
    <w:rsid w:val="00727763"/>
    <w:rsid w:val="007278C5"/>
    <w:rsid w:val="00737469"/>
    <w:rsid w:val="007427E4"/>
    <w:rsid w:val="00750400"/>
    <w:rsid w:val="007507CA"/>
    <w:rsid w:val="00763B6D"/>
    <w:rsid w:val="0077403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4DE0"/>
    <w:rsid w:val="008923A8"/>
    <w:rsid w:val="008B56EA"/>
    <w:rsid w:val="008B77D8"/>
    <w:rsid w:val="008C1560"/>
    <w:rsid w:val="008C4FAF"/>
    <w:rsid w:val="008C5359"/>
    <w:rsid w:val="008D7182"/>
    <w:rsid w:val="008D7595"/>
    <w:rsid w:val="008E0E83"/>
    <w:rsid w:val="008E4486"/>
    <w:rsid w:val="008E68BC"/>
    <w:rsid w:val="008F2BEE"/>
    <w:rsid w:val="00904F0D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4246"/>
    <w:rsid w:val="00965A76"/>
    <w:rsid w:val="00966D51"/>
    <w:rsid w:val="0098276C"/>
    <w:rsid w:val="00983C53"/>
    <w:rsid w:val="009922AC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2D9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535A"/>
    <w:rsid w:val="00A809C5"/>
    <w:rsid w:val="00A86FF6"/>
    <w:rsid w:val="00A87EC5"/>
    <w:rsid w:val="00A87ED0"/>
    <w:rsid w:val="00A9253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AF784A"/>
    <w:rsid w:val="00B01411"/>
    <w:rsid w:val="00B05756"/>
    <w:rsid w:val="00B15414"/>
    <w:rsid w:val="00B17D78"/>
    <w:rsid w:val="00B2411F"/>
    <w:rsid w:val="00B32C6F"/>
    <w:rsid w:val="00B35D67"/>
    <w:rsid w:val="00B420C1"/>
    <w:rsid w:val="00B4287F"/>
    <w:rsid w:val="00B44A11"/>
    <w:rsid w:val="00B516F7"/>
    <w:rsid w:val="00B530BA"/>
    <w:rsid w:val="00B557AA"/>
    <w:rsid w:val="00B649AC"/>
    <w:rsid w:val="00B658FA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69EE"/>
    <w:rsid w:val="00BB230E"/>
    <w:rsid w:val="00BC00FF"/>
    <w:rsid w:val="00BC595E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7B1E"/>
    <w:rsid w:val="00C319B3"/>
    <w:rsid w:val="00C42A93"/>
    <w:rsid w:val="00C4537A"/>
    <w:rsid w:val="00C4614B"/>
    <w:rsid w:val="00C50195"/>
    <w:rsid w:val="00C60D0B"/>
    <w:rsid w:val="00C67B51"/>
    <w:rsid w:val="00C72A95"/>
    <w:rsid w:val="00C72C0C"/>
    <w:rsid w:val="00C73CD4"/>
    <w:rsid w:val="00C745D2"/>
    <w:rsid w:val="00C7588C"/>
    <w:rsid w:val="00C778B5"/>
    <w:rsid w:val="00C86122"/>
    <w:rsid w:val="00C86AC6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01D1"/>
    <w:rsid w:val="00D03A79"/>
    <w:rsid w:val="00D0676C"/>
    <w:rsid w:val="00D2155A"/>
    <w:rsid w:val="00D239B9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2948"/>
    <w:rsid w:val="00E7024C"/>
    <w:rsid w:val="00E7288E"/>
    <w:rsid w:val="00E73826"/>
    <w:rsid w:val="00E7596C"/>
    <w:rsid w:val="00E840DC"/>
    <w:rsid w:val="00E92947"/>
    <w:rsid w:val="00E95783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34D3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619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ACE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2A33AC-76FB-45E0-A2CB-532743C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38765E"/>
    <w:pPr>
      <w:tabs>
        <w:tab w:val="left" w:pos="1080"/>
      </w:tabs>
      <w:ind w:left="1080"/>
    </w:pPr>
  </w:style>
  <w:style w:type="paragraph" w:styleId="BodyTextIndent2">
    <w:name w:val="Body Text Indent 2"/>
    <w:basedOn w:val="Normal"/>
    <w:rsid w:val="0038765E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99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2020-06-10T14:11:00Z</dcterms:created>
  <dcterms:modified xsi:type="dcterms:W3CDTF">2020-09-21T14:43:00Z</dcterms:modified>
</cp:coreProperties>
</file>