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F2" w:rsidRDefault="004B14F2" w:rsidP="004B14F2">
      <w:pPr>
        <w:widowControl w:val="0"/>
        <w:autoSpaceDE w:val="0"/>
        <w:autoSpaceDN w:val="0"/>
        <w:adjustRightInd w:val="0"/>
      </w:pPr>
      <w:bookmarkStart w:id="0" w:name="_GoBack"/>
      <w:bookmarkEnd w:id="0"/>
    </w:p>
    <w:p w:rsidR="004B14F2" w:rsidRDefault="004B14F2" w:rsidP="004B14F2">
      <w:pPr>
        <w:widowControl w:val="0"/>
        <w:autoSpaceDE w:val="0"/>
        <w:autoSpaceDN w:val="0"/>
        <w:adjustRightInd w:val="0"/>
      </w:pPr>
      <w:r>
        <w:rPr>
          <w:b/>
          <w:bCs/>
        </w:rPr>
        <w:t>Section 1305.10  Definition of Race Track Operator</w:t>
      </w:r>
      <w:r>
        <w:t xml:space="preserve"> </w:t>
      </w:r>
    </w:p>
    <w:p w:rsidR="004B14F2" w:rsidRDefault="004B14F2" w:rsidP="004B14F2">
      <w:pPr>
        <w:widowControl w:val="0"/>
        <w:autoSpaceDE w:val="0"/>
        <w:autoSpaceDN w:val="0"/>
        <w:adjustRightInd w:val="0"/>
      </w:pPr>
    </w:p>
    <w:p w:rsidR="004B14F2" w:rsidRDefault="004B14F2" w:rsidP="004B14F2">
      <w:pPr>
        <w:widowControl w:val="0"/>
        <w:autoSpaceDE w:val="0"/>
        <w:autoSpaceDN w:val="0"/>
        <w:adjustRightInd w:val="0"/>
      </w:pPr>
      <w:r>
        <w:t xml:space="preserve">The term "operator" means an individual, firm, racing association, partnership, corporation, trustee or legal representative, licensed to conduct harness race meets under the provisions of the Illinois Horse Racing Act of 1975. </w:t>
      </w:r>
    </w:p>
    <w:sectPr w:rsidR="004B14F2" w:rsidSect="004B1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4F2"/>
    <w:rsid w:val="00004626"/>
    <w:rsid w:val="001678D1"/>
    <w:rsid w:val="004B14F2"/>
    <w:rsid w:val="006361F8"/>
    <w:rsid w:val="0074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