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458" w:rsidRDefault="002C2458" w:rsidP="002C2458">
      <w:pPr>
        <w:widowControl w:val="0"/>
        <w:autoSpaceDE w:val="0"/>
        <w:autoSpaceDN w:val="0"/>
        <w:adjustRightInd w:val="0"/>
      </w:pPr>
      <w:bookmarkStart w:id="0" w:name="_GoBack"/>
      <w:bookmarkEnd w:id="0"/>
    </w:p>
    <w:p w:rsidR="002C2458" w:rsidRDefault="002C2458" w:rsidP="002C2458">
      <w:pPr>
        <w:widowControl w:val="0"/>
        <w:autoSpaceDE w:val="0"/>
        <w:autoSpaceDN w:val="0"/>
        <w:adjustRightInd w:val="0"/>
      </w:pPr>
      <w:r>
        <w:rPr>
          <w:b/>
          <w:bCs/>
        </w:rPr>
        <w:t>Section 1306.70  Participation Forbidden</w:t>
      </w:r>
      <w:r>
        <w:t xml:space="preserve"> </w:t>
      </w:r>
    </w:p>
    <w:p w:rsidR="002C2458" w:rsidRDefault="002C2458" w:rsidP="002C2458">
      <w:pPr>
        <w:widowControl w:val="0"/>
        <w:autoSpaceDE w:val="0"/>
        <w:autoSpaceDN w:val="0"/>
        <w:adjustRightInd w:val="0"/>
      </w:pPr>
    </w:p>
    <w:p w:rsidR="002C2458" w:rsidRDefault="002C2458" w:rsidP="002C2458">
      <w:pPr>
        <w:widowControl w:val="0"/>
        <w:autoSpaceDE w:val="0"/>
        <w:autoSpaceDN w:val="0"/>
        <w:adjustRightInd w:val="0"/>
      </w:pPr>
      <w:r>
        <w:t xml:space="preserve">No person whose duties at meetings licensed by the Board including classifying horses, supervising saliva and urine examination, officiating, and/or reviewing decisions of the judges shall directly or indirectly be the owner of or have any interest in any horse racing at pari-mutuel harness meetings, nor shall he participate financially directly or indirectly in the purchase or sale of any horse racing at such meetings. Any person violating this rule shall be suspended. </w:t>
      </w:r>
    </w:p>
    <w:sectPr w:rsidR="002C2458" w:rsidSect="002C24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2458"/>
    <w:rsid w:val="000050BF"/>
    <w:rsid w:val="001678D1"/>
    <w:rsid w:val="002C2458"/>
    <w:rsid w:val="006726D4"/>
    <w:rsid w:val="0073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