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06" w:rsidRDefault="00A56106" w:rsidP="00A56106">
      <w:pPr>
        <w:widowControl w:val="0"/>
        <w:autoSpaceDE w:val="0"/>
        <w:autoSpaceDN w:val="0"/>
        <w:adjustRightInd w:val="0"/>
      </w:pPr>
      <w:bookmarkStart w:id="0" w:name="_GoBack"/>
      <w:bookmarkEnd w:id="0"/>
    </w:p>
    <w:p w:rsidR="00A56106" w:rsidRDefault="00A56106" w:rsidP="00A56106">
      <w:pPr>
        <w:widowControl w:val="0"/>
        <w:autoSpaceDE w:val="0"/>
        <w:autoSpaceDN w:val="0"/>
        <w:adjustRightInd w:val="0"/>
      </w:pPr>
      <w:r>
        <w:rPr>
          <w:b/>
          <w:bCs/>
        </w:rPr>
        <w:t>Section 1309.150  Eligibles Posted</w:t>
      </w:r>
      <w:r>
        <w:t xml:space="preserve"> </w:t>
      </w:r>
    </w:p>
    <w:p w:rsidR="00A56106" w:rsidRDefault="00A56106" w:rsidP="00A56106">
      <w:pPr>
        <w:widowControl w:val="0"/>
        <w:autoSpaceDE w:val="0"/>
        <w:autoSpaceDN w:val="0"/>
        <w:adjustRightInd w:val="0"/>
      </w:pPr>
    </w:p>
    <w:p w:rsidR="00A56106" w:rsidRDefault="00A56106" w:rsidP="00A56106">
      <w:pPr>
        <w:widowControl w:val="0"/>
        <w:autoSpaceDE w:val="0"/>
        <w:autoSpaceDN w:val="0"/>
        <w:adjustRightInd w:val="0"/>
      </w:pPr>
      <w:r>
        <w:t xml:space="preserve">Names of all horses at the track eligible to race in conditioned races shall be posted by gait in the declaration room, together with all the pertinent information concerning such horse that may be required to determine eligibility of such horse to conditioned races offered at the track. </w:t>
      </w:r>
    </w:p>
    <w:sectPr w:rsidR="00A56106" w:rsidSect="00A561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6106"/>
    <w:rsid w:val="000B3B22"/>
    <w:rsid w:val="001678D1"/>
    <w:rsid w:val="0021371E"/>
    <w:rsid w:val="004810D5"/>
    <w:rsid w:val="00A5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1309</vt:lpstr>
    </vt:vector>
  </TitlesOfParts>
  <Company>State of Illinois</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1309</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