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3B" w:rsidRDefault="00D02B3B" w:rsidP="00D02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2B3B" w:rsidRDefault="00D02B3B" w:rsidP="00D02B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1312.80  Transfer of Ineligible Horse</w:t>
      </w:r>
      <w:r>
        <w:t xml:space="preserve"> </w:t>
      </w:r>
    </w:p>
    <w:p w:rsidR="00D02B3B" w:rsidRDefault="00D02B3B" w:rsidP="00D02B3B">
      <w:pPr>
        <w:widowControl w:val="0"/>
        <w:autoSpaceDE w:val="0"/>
        <w:autoSpaceDN w:val="0"/>
        <w:adjustRightInd w:val="0"/>
      </w:pPr>
    </w:p>
    <w:p w:rsidR="00D02B3B" w:rsidRDefault="00D02B3B" w:rsidP="00D02B3B">
      <w:pPr>
        <w:widowControl w:val="0"/>
        <w:autoSpaceDE w:val="0"/>
        <w:autoSpaceDN w:val="0"/>
        <w:adjustRightInd w:val="0"/>
      </w:pPr>
      <w:r>
        <w:t xml:space="preserve">A horse entered in an event to which it is ineligible may be transferred to any event to which it is eligible at the same gait. </w:t>
      </w:r>
    </w:p>
    <w:sectPr w:rsidR="00D02B3B" w:rsidSect="00D02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B3B"/>
    <w:rsid w:val="001678D1"/>
    <w:rsid w:val="001F4DF7"/>
    <w:rsid w:val="004D4322"/>
    <w:rsid w:val="009C2BA8"/>
    <w:rsid w:val="00D0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1312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