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EB3" w:rsidRDefault="00C64EB3" w:rsidP="00C64EB3">
      <w:pPr>
        <w:widowControl w:val="0"/>
        <w:autoSpaceDE w:val="0"/>
        <w:autoSpaceDN w:val="0"/>
        <w:adjustRightInd w:val="0"/>
      </w:pPr>
      <w:bookmarkStart w:id="0" w:name="_GoBack"/>
      <w:bookmarkEnd w:id="0"/>
    </w:p>
    <w:p w:rsidR="00C64EB3" w:rsidRDefault="00C64EB3" w:rsidP="00C64EB3">
      <w:pPr>
        <w:widowControl w:val="0"/>
        <w:autoSpaceDE w:val="0"/>
        <w:autoSpaceDN w:val="0"/>
        <w:adjustRightInd w:val="0"/>
      </w:pPr>
      <w:r>
        <w:rPr>
          <w:b/>
          <w:bCs/>
        </w:rPr>
        <w:t>Section 1319.20  Money Distribution</w:t>
      </w:r>
      <w:r>
        <w:t xml:space="preserve"> </w:t>
      </w:r>
    </w:p>
    <w:p w:rsidR="00C64EB3" w:rsidRDefault="00C64EB3" w:rsidP="00C64EB3">
      <w:pPr>
        <w:widowControl w:val="0"/>
        <w:autoSpaceDE w:val="0"/>
        <w:autoSpaceDN w:val="0"/>
        <w:adjustRightInd w:val="0"/>
      </w:pPr>
    </w:p>
    <w:p w:rsidR="00C64EB3" w:rsidRDefault="00C64EB3" w:rsidP="00C64EB3">
      <w:pPr>
        <w:widowControl w:val="0"/>
        <w:autoSpaceDE w:val="0"/>
        <w:autoSpaceDN w:val="0"/>
        <w:adjustRightInd w:val="0"/>
        <w:ind w:left="1440" w:hanging="720"/>
      </w:pPr>
      <w:r>
        <w:t>a)</w:t>
      </w:r>
      <w:r>
        <w:tab/>
        <w:t xml:space="preserve">Unless otherwise specified in the conditions, the money distribution in dashes shall be 50 per cent, 25 per cent, 12 per cent, 8 per cent and 5 per cent. In early closing events, late closing events or added money events, if there are less than five starters, the remaining premium shall go to the race winner unless the conditions call for a different distribution. In overnight events if there are less than five starters, the premium for the positions for which there are no starters may be retained by the track. </w:t>
      </w:r>
    </w:p>
    <w:p w:rsidR="005607D6" w:rsidRDefault="005607D6" w:rsidP="00C64EB3">
      <w:pPr>
        <w:widowControl w:val="0"/>
        <w:autoSpaceDE w:val="0"/>
        <w:autoSpaceDN w:val="0"/>
        <w:adjustRightInd w:val="0"/>
        <w:ind w:left="1440" w:hanging="720"/>
      </w:pPr>
    </w:p>
    <w:p w:rsidR="00C64EB3" w:rsidRDefault="00C64EB3" w:rsidP="00C64EB3">
      <w:pPr>
        <w:widowControl w:val="0"/>
        <w:autoSpaceDE w:val="0"/>
        <w:autoSpaceDN w:val="0"/>
        <w:adjustRightInd w:val="0"/>
        <w:ind w:left="1440" w:hanging="720"/>
      </w:pPr>
      <w:r>
        <w:t>b)</w:t>
      </w:r>
      <w:r>
        <w:tab/>
        <w:t xml:space="preserve">If horses have started for any premium or premiums but were unable to finish due to an accident or otherwise, all unoffending horses who did not finish will share equally in such premium or premiums. </w:t>
      </w:r>
    </w:p>
    <w:sectPr w:rsidR="00C64EB3" w:rsidSect="00C64E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4EB3"/>
    <w:rsid w:val="001678D1"/>
    <w:rsid w:val="001B7BD8"/>
    <w:rsid w:val="005607D6"/>
    <w:rsid w:val="00AC115B"/>
    <w:rsid w:val="00C64EB3"/>
    <w:rsid w:val="00FC1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1319</vt:lpstr>
    </vt:vector>
  </TitlesOfParts>
  <Company>State of Illinois</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1319</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