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CE" w:rsidRDefault="007647CE" w:rsidP="007647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47CE" w:rsidRDefault="007647CE" w:rsidP="007647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1322.60  Track Enforcement of Penalties</w:t>
      </w:r>
      <w:r>
        <w:t xml:space="preserve"> </w:t>
      </w:r>
    </w:p>
    <w:p w:rsidR="007647CE" w:rsidRDefault="007647CE" w:rsidP="007647CE">
      <w:pPr>
        <w:widowControl w:val="0"/>
        <w:autoSpaceDE w:val="0"/>
        <w:autoSpaceDN w:val="0"/>
        <w:adjustRightInd w:val="0"/>
      </w:pPr>
    </w:p>
    <w:p w:rsidR="007647CE" w:rsidRDefault="007647CE" w:rsidP="007647CE">
      <w:pPr>
        <w:widowControl w:val="0"/>
        <w:autoSpaceDE w:val="0"/>
        <w:autoSpaceDN w:val="0"/>
        <w:adjustRightInd w:val="0"/>
      </w:pPr>
      <w:r>
        <w:t xml:space="preserve">Any track </w:t>
      </w:r>
      <w:proofErr w:type="spellStart"/>
      <w:r>
        <w:t>wilfully</w:t>
      </w:r>
      <w:proofErr w:type="spellEnd"/>
      <w:r>
        <w:t xml:space="preserve"> allowing a suspended, disqualified or excluded person to drive in a race, or a suspended or disqualified horse to start in a race or a performance against time, after notice, shall be, together with its officers, subject to fine not exceeding $100 for each offense, or suspension of license. </w:t>
      </w:r>
    </w:p>
    <w:sectPr w:rsidR="007647CE" w:rsidSect="007647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47CE"/>
    <w:rsid w:val="001678D1"/>
    <w:rsid w:val="00315C47"/>
    <w:rsid w:val="003C6AA8"/>
    <w:rsid w:val="007647CE"/>
    <w:rsid w:val="00C5767B"/>
    <w:rsid w:val="00D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1322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1322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