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7C" w:rsidRDefault="00BA597C" w:rsidP="00BA597C">
      <w:pPr>
        <w:widowControl w:val="0"/>
        <w:autoSpaceDE w:val="0"/>
        <w:autoSpaceDN w:val="0"/>
        <w:adjustRightInd w:val="0"/>
      </w:pPr>
      <w:bookmarkStart w:id="0" w:name="_GoBack"/>
      <w:bookmarkEnd w:id="0"/>
    </w:p>
    <w:p w:rsidR="00BA597C" w:rsidRDefault="00BA597C" w:rsidP="00BA597C">
      <w:pPr>
        <w:widowControl w:val="0"/>
        <w:autoSpaceDE w:val="0"/>
        <w:autoSpaceDN w:val="0"/>
        <w:adjustRightInd w:val="0"/>
      </w:pPr>
      <w:r>
        <w:rPr>
          <w:b/>
          <w:bCs/>
        </w:rPr>
        <w:t>Section 1405.30  Overweight Limit</w:t>
      </w:r>
      <w:r>
        <w:t xml:space="preserve"> </w:t>
      </w:r>
    </w:p>
    <w:p w:rsidR="00BA597C" w:rsidRDefault="00BA597C" w:rsidP="00BA597C">
      <w:pPr>
        <w:widowControl w:val="0"/>
        <w:autoSpaceDE w:val="0"/>
        <w:autoSpaceDN w:val="0"/>
        <w:adjustRightInd w:val="0"/>
      </w:pPr>
    </w:p>
    <w:p w:rsidR="00BA597C" w:rsidRDefault="00BA597C" w:rsidP="00BA597C">
      <w:pPr>
        <w:widowControl w:val="0"/>
        <w:autoSpaceDE w:val="0"/>
        <w:autoSpaceDN w:val="0"/>
        <w:adjustRightInd w:val="0"/>
      </w:pPr>
      <w:r>
        <w:t xml:space="preserve">No horse shall carry more than five pounds overweight, except in races confined exclusively to amateurs or to riders who are officers in the United States Army or Navy or of the Illinois National Guard. </w:t>
      </w:r>
    </w:p>
    <w:sectPr w:rsidR="00BA597C" w:rsidSect="00BA59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97C"/>
    <w:rsid w:val="001678D1"/>
    <w:rsid w:val="008E1536"/>
    <w:rsid w:val="00B3079E"/>
    <w:rsid w:val="00BA597C"/>
    <w:rsid w:val="00CB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1405</vt:lpstr>
    </vt:vector>
  </TitlesOfParts>
  <Company>State of Illinois</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1405</dc:title>
  <dc:subject/>
  <dc:creator>Illinois General Assembly</dc:creator>
  <cp:keywords/>
  <dc:description/>
  <cp:lastModifiedBy>Roberts, John</cp:lastModifiedBy>
  <cp:revision>3</cp:revision>
  <dcterms:created xsi:type="dcterms:W3CDTF">2012-06-21T21:29:00Z</dcterms:created>
  <dcterms:modified xsi:type="dcterms:W3CDTF">2012-06-21T21:29:00Z</dcterms:modified>
</cp:coreProperties>
</file>