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61" w:rsidRDefault="00430D61" w:rsidP="00430D61">
      <w:pPr>
        <w:widowControl w:val="0"/>
        <w:autoSpaceDE w:val="0"/>
        <w:autoSpaceDN w:val="0"/>
        <w:adjustRightInd w:val="0"/>
      </w:pPr>
      <w:bookmarkStart w:id="0" w:name="_GoBack"/>
      <w:bookmarkEnd w:id="0"/>
    </w:p>
    <w:p w:rsidR="00430D61" w:rsidRDefault="00430D61" w:rsidP="00430D61">
      <w:pPr>
        <w:widowControl w:val="0"/>
        <w:autoSpaceDE w:val="0"/>
        <w:autoSpaceDN w:val="0"/>
        <w:adjustRightInd w:val="0"/>
      </w:pPr>
      <w:r>
        <w:rPr>
          <w:b/>
          <w:bCs/>
        </w:rPr>
        <w:t>Section 1406.10  Procedures of Judges</w:t>
      </w:r>
      <w:r>
        <w:t xml:space="preserve"> </w:t>
      </w:r>
    </w:p>
    <w:p w:rsidR="00430D61" w:rsidRDefault="00430D61" w:rsidP="00430D61">
      <w:pPr>
        <w:widowControl w:val="0"/>
        <w:autoSpaceDE w:val="0"/>
        <w:autoSpaceDN w:val="0"/>
        <w:adjustRightInd w:val="0"/>
      </w:pPr>
    </w:p>
    <w:p w:rsidR="00430D61" w:rsidRDefault="00430D61" w:rsidP="00430D61">
      <w:pPr>
        <w:widowControl w:val="0"/>
        <w:autoSpaceDE w:val="0"/>
        <w:autoSpaceDN w:val="0"/>
        <w:adjustRightInd w:val="0"/>
      </w:pPr>
      <w:r>
        <w:t xml:space="preserve">The judges must occupy the judges' stand at the time the horses pass the winning post, and place the horses. They must announce their decisions promptly, and such decisions shall be final, unless objection to the winner, or any horse placed within the purse is made and sustained, but this rule shall not prevent the judges from correcting any mistake, such correction being subject to confirmation by the stewards. </w:t>
      </w:r>
    </w:p>
    <w:sectPr w:rsidR="00430D61" w:rsidSect="00430D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0D61"/>
    <w:rsid w:val="001678D1"/>
    <w:rsid w:val="001E49AA"/>
    <w:rsid w:val="00430D61"/>
    <w:rsid w:val="00495880"/>
    <w:rsid w:val="0092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