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62" w:rsidRDefault="000B0C62" w:rsidP="000B0C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0C62" w:rsidRDefault="000B0C62" w:rsidP="000B0C62">
      <w:pPr>
        <w:widowControl w:val="0"/>
        <w:autoSpaceDE w:val="0"/>
        <w:autoSpaceDN w:val="0"/>
        <w:adjustRightInd w:val="0"/>
        <w:jc w:val="center"/>
      </w:pPr>
      <w:r>
        <w:t>PART 1407</w:t>
      </w:r>
    </w:p>
    <w:p w:rsidR="000B0C62" w:rsidRDefault="000B0C62" w:rsidP="000B0C62">
      <w:pPr>
        <w:widowControl w:val="0"/>
        <w:autoSpaceDE w:val="0"/>
        <w:autoSpaceDN w:val="0"/>
        <w:adjustRightInd w:val="0"/>
        <w:jc w:val="center"/>
      </w:pPr>
      <w:r>
        <w:t>LICENSE AND APPLICATIONS; ASSOCIATION LICENSES</w:t>
      </w:r>
      <w:r w:rsidR="00F76A6D">
        <w:t xml:space="preserve"> </w:t>
      </w:r>
    </w:p>
    <w:p w:rsidR="00F76A6D" w:rsidRDefault="00F76A6D" w:rsidP="000B0C62">
      <w:pPr>
        <w:widowControl w:val="0"/>
        <w:autoSpaceDE w:val="0"/>
        <w:autoSpaceDN w:val="0"/>
        <w:adjustRightInd w:val="0"/>
        <w:jc w:val="center"/>
      </w:pPr>
      <w:r>
        <w:t>(THOROUGHBRED)</w:t>
      </w:r>
    </w:p>
    <w:p w:rsidR="000B0C62" w:rsidRDefault="000B0C62" w:rsidP="000B0C62">
      <w:pPr>
        <w:widowControl w:val="0"/>
        <w:autoSpaceDE w:val="0"/>
        <w:autoSpaceDN w:val="0"/>
        <w:adjustRightInd w:val="0"/>
      </w:pPr>
    </w:p>
    <w:sectPr w:rsidR="000B0C62" w:rsidSect="000B0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C62"/>
    <w:rsid w:val="000B0C62"/>
    <w:rsid w:val="001678D1"/>
    <w:rsid w:val="001C52D2"/>
    <w:rsid w:val="002A3800"/>
    <w:rsid w:val="005C65FB"/>
    <w:rsid w:val="00D477EE"/>
    <w:rsid w:val="00F76A6D"/>
    <w:rsid w:val="00F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1407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