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E9D" w:rsidRDefault="000B3E9D" w:rsidP="000B3E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4DE8" w:rsidRDefault="000B3E9D">
      <w:pPr>
        <w:pStyle w:val="JCARMainSourceNote"/>
      </w:pPr>
      <w:r>
        <w:t>SOURCE:  Published in Rules and Regulations of Horse Racing, (original date not cited in publication); codified at 5 Ill. Reg. 10973; amended at 13 Ill. Reg. 1841, effective January 27, 1989; amended at 17 Ill. Reg. 12429, effective July 16, 1993</w:t>
      </w:r>
      <w:r w:rsidR="00484DE8">
        <w:t xml:space="preserve">; amended at 35 Ill. Reg. </w:t>
      </w:r>
      <w:r w:rsidR="004E2587">
        <w:t>15088</w:t>
      </w:r>
      <w:r w:rsidR="00484DE8">
        <w:t xml:space="preserve">, effective </w:t>
      </w:r>
      <w:r w:rsidR="004E2587">
        <w:t>September 1, 2011</w:t>
      </w:r>
      <w:r w:rsidR="00484DE8">
        <w:t>.</w:t>
      </w:r>
    </w:p>
    <w:sectPr w:rsidR="00484DE8" w:rsidSect="000B3E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3E9D"/>
    <w:rsid w:val="000B3E9D"/>
    <w:rsid w:val="000F1422"/>
    <w:rsid w:val="001678D1"/>
    <w:rsid w:val="003F0FBF"/>
    <w:rsid w:val="004354C5"/>
    <w:rsid w:val="00484DE8"/>
    <w:rsid w:val="004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484D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484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Published in Rules and Regulations of Horse Racing, (original date not cited in publication); codified at 5 Ill</vt:lpstr>
    </vt:vector>
  </TitlesOfParts>
  <Company>State of Illinois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Published in Rules and Regulations of Horse Racing, (original date not cited in publication); codified at 5 Ill</dc:title>
  <dc:subject/>
  <dc:creator>Illinois General Assembly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