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D11" w:rsidRDefault="008F6D11" w:rsidP="008F6D1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F6D11" w:rsidRDefault="008F6D11" w:rsidP="008F6D11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1409.185  Corporation With Stable Name</w:t>
      </w:r>
      <w:r>
        <w:t xml:space="preserve"> </w:t>
      </w:r>
    </w:p>
    <w:p w:rsidR="008F6D11" w:rsidRDefault="008F6D11" w:rsidP="008F6D11">
      <w:pPr>
        <w:widowControl w:val="0"/>
        <w:autoSpaceDE w:val="0"/>
        <w:autoSpaceDN w:val="0"/>
        <w:adjustRightInd w:val="0"/>
      </w:pPr>
    </w:p>
    <w:p w:rsidR="008F6D11" w:rsidRDefault="008F6D11" w:rsidP="008F6D11">
      <w:pPr>
        <w:widowControl w:val="0"/>
        <w:autoSpaceDE w:val="0"/>
        <w:autoSpaceDN w:val="0"/>
        <w:adjustRightInd w:val="0"/>
      </w:pPr>
      <w:r>
        <w:t xml:space="preserve">Nothing herein contained shall excuse a corporation which owns or leases a horse running under a stable name or nom de course from complying with the provisions of Sections 1409.120 and 1409.130. </w:t>
      </w:r>
    </w:p>
    <w:p w:rsidR="008F6D11" w:rsidRDefault="008F6D11" w:rsidP="008F6D11">
      <w:pPr>
        <w:widowControl w:val="0"/>
        <w:autoSpaceDE w:val="0"/>
        <w:autoSpaceDN w:val="0"/>
        <w:adjustRightInd w:val="0"/>
      </w:pPr>
    </w:p>
    <w:p w:rsidR="008F6D11" w:rsidRDefault="008F6D11" w:rsidP="008F6D11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17 Ill. Reg. 12429, effective July 16, 1993) </w:t>
      </w:r>
    </w:p>
    <w:sectPr w:rsidR="008F6D11" w:rsidSect="008F6D1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F6D11"/>
    <w:rsid w:val="000927B2"/>
    <w:rsid w:val="001678D1"/>
    <w:rsid w:val="008F6D11"/>
    <w:rsid w:val="00A04121"/>
    <w:rsid w:val="00BC2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1409</vt:lpstr>
    </vt:vector>
  </TitlesOfParts>
  <Company>State of Illinois</Company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1409</dc:title>
  <dc:subject/>
  <dc:creator>Illinois General Assembly</dc:creator>
  <cp:keywords/>
  <dc:description/>
  <cp:lastModifiedBy>Roberts, John</cp:lastModifiedBy>
  <cp:revision>3</cp:revision>
  <dcterms:created xsi:type="dcterms:W3CDTF">2012-06-21T21:32:00Z</dcterms:created>
  <dcterms:modified xsi:type="dcterms:W3CDTF">2012-06-21T21:32:00Z</dcterms:modified>
</cp:coreProperties>
</file>