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7" w:rsidRDefault="00227337" w:rsidP="002273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7337" w:rsidRDefault="00227337" w:rsidP="002273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1411.150  Change of Agent</w:t>
      </w:r>
      <w:r>
        <w:t xml:space="preserve"> </w:t>
      </w:r>
    </w:p>
    <w:p w:rsidR="00227337" w:rsidRDefault="00227337" w:rsidP="00227337">
      <w:pPr>
        <w:widowControl w:val="0"/>
        <w:autoSpaceDE w:val="0"/>
        <w:autoSpaceDN w:val="0"/>
        <w:adjustRightInd w:val="0"/>
      </w:pPr>
    </w:p>
    <w:p w:rsidR="00227337" w:rsidRDefault="00227337" w:rsidP="00227337">
      <w:pPr>
        <w:widowControl w:val="0"/>
        <w:autoSpaceDE w:val="0"/>
        <w:autoSpaceDN w:val="0"/>
        <w:adjustRightInd w:val="0"/>
      </w:pPr>
      <w:r>
        <w:t xml:space="preserve">A jockey or apprentice must continue with his jockey agent until notifying the stewards of change of agent. </w:t>
      </w:r>
    </w:p>
    <w:p w:rsidR="00227337" w:rsidRDefault="00227337" w:rsidP="00227337">
      <w:pPr>
        <w:widowControl w:val="0"/>
        <w:autoSpaceDE w:val="0"/>
        <w:autoSpaceDN w:val="0"/>
        <w:adjustRightInd w:val="0"/>
      </w:pPr>
    </w:p>
    <w:p w:rsidR="00227337" w:rsidRDefault="00227337" w:rsidP="002273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21852, effective December 3, 1993) </w:t>
      </w:r>
    </w:p>
    <w:sectPr w:rsidR="00227337" w:rsidSect="002273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337"/>
    <w:rsid w:val="001678D1"/>
    <w:rsid w:val="00227337"/>
    <w:rsid w:val="004B0565"/>
    <w:rsid w:val="009C0B20"/>
    <w:rsid w:val="00E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