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837" w:rsidRDefault="00382837" w:rsidP="003828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2837" w:rsidRDefault="00382837" w:rsidP="0038283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1412.60  Handicaps</w:t>
      </w:r>
      <w:r>
        <w:t xml:space="preserve"> </w:t>
      </w:r>
    </w:p>
    <w:p w:rsidR="00382837" w:rsidRDefault="00382837" w:rsidP="00382837">
      <w:pPr>
        <w:widowControl w:val="0"/>
        <w:autoSpaceDE w:val="0"/>
        <w:autoSpaceDN w:val="0"/>
        <w:adjustRightInd w:val="0"/>
      </w:pPr>
    </w:p>
    <w:p w:rsidR="00382837" w:rsidRDefault="00382837" w:rsidP="00382837">
      <w:pPr>
        <w:widowControl w:val="0"/>
        <w:autoSpaceDE w:val="0"/>
        <w:autoSpaceDN w:val="0"/>
        <w:adjustRightInd w:val="0"/>
      </w:pPr>
      <w:r>
        <w:t xml:space="preserve">The handicapper shall append to the weights for every handicap, the day and hour from which winners will be liable to a penalty, and no alteration shall be made after publication except in case of omission through error of the name or weight of a horse duly entered, in which case, by permission of the stewards the omission may be rectified by the handicapper. </w:t>
      </w:r>
    </w:p>
    <w:sectPr w:rsidR="00382837" w:rsidSect="003828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2837"/>
    <w:rsid w:val="001678D1"/>
    <w:rsid w:val="00382837"/>
    <w:rsid w:val="004618BE"/>
    <w:rsid w:val="00A4170F"/>
    <w:rsid w:val="00CC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1412</vt:lpstr>
    </vt:vector>
  </TitlesOfParts>
  <Company>State of Illinois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1412</dc:title>
  <dc:subject/>
  <dc:creator>Illinois General Assembly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