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D10" w:rsidRDefault="00FD3D10" w:rsidP="00FD3D1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3D10" w:rsidRDefault="00FD3D10" w:rsidP="00FD3D1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1415.160  Starting Gate</w:t>
      </w:r>
      <w:r>
        <w:t xml:space="preserve"> </w:t>
      </w:r>
    </w:p>
    <w:p w:rsidR="00FD3D10" w:rsidRDefault="00FD3D10" w:rsidP="00FD3D10">
      <w:pPr>
        <w:widowControl w:val="0"/>
        <w:autoSpaceDE w:val="0"/>
        <w:autoSpaceDN w:val="0"/>
        <w:adjustRightInd w:val="0"/>
      </w:pPr>
    </w:p>
    <w:p w:rsidR="00FD3D10" w:rsidRDefault="00FD3D10" w:rsidP="00FD3D10">
      <w:pPr>
        <w:widowControl w:val="0"/>
        <w:autoSpaceDE w:val="0"/>
        <w:autoSpaceDN w:val="0"/>
        <w:adjustRightInd w:val="0"/>
      </w:pPr>
      <w:r>
        <w:t xml:space="preserve">Except in cases of emergency, a padded starting gate, approved by the Board, shall be used in starting all races. </w:t>
      </w:r>
    </w:p>
    <w:p w:rsidR="00FD3D10" w:rsidRDefault="00FD3D10" w:rsidP="00FD3D10">
      <w:pPr>
        <w:widowControl w:val="0"/>
        <w:autoSpaceDE w:val="0"/>
        <w:autoSpaceDN w:val="0"/>
        <w:adjustRightInd w:val="0"/>
      </w:pPr>
    </w:p>
    <w:p w:rsidR="00FD3D10" w:rsidRDefault="00FD3D10" w:rsidP="00FD3D1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14 Ill. Reg. 20056, effective December 4, 1990) </w:t>
      </w:r>
    </w:p>
    <w:sectPr w:rsidR="00FD3D10" w:rsidSect="00FD3D1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3D10"/>
    <w:rsid w:val="0008713B"/>
    <w:rsid w:val="000A06A9"/>
    <w:rsid w:val="00DC4AEE"/>
    <w:rsid w:val="00FC1693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1415</vt:lpstr>
    </vt:vector>
  </TitlesOfParts>
  <Company>State of Illinois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1415</dc:title>
  <dc:subject/>
  <dc:creator>ThomasVD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