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37" w:rsidRDefault="00946337" w:rsidP="009463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6337" w:rsidRDefault="00946337" w:rsidP="009463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1424.353  Penalty for Violation of Rules</w:t>
      </w:r>
      <w:r>
        <w:t xml:space="preserve"> </w:t>
      </w:r>
    </w:p>
    <w:p w:rsidR="00946337" w:rsidRDefault="00946337" w:rsidP="00946337">
      <w:pPr>
        <w:widowControl w:val="0"/>
        <w:autoSpaceDE w:val="0"/>
        <w:autoSpaceDN w:val="0"/>
        <w:adjustRightInd w:val="0"/>
      </w:pPr>
    </w:p>
    <w:p w:rsidR="00946337" w:rsidRDefault="00946337" w:rsidP="00946337">
      <w:pPr>
        <w:widowControl w:val="0"/>
        <w:autoSpaceDE w:val="0"/>
        <w:autoSpaceDN w:val="0"/>
        <w:adjustRightInd w:val="0"/>
      </w:pPr>
      <w:r>
        <w:t xml:space="preserve">Any race track operator who violates any provision of the Rules and Regulations of Horse Racing or of the Illinois Horse Racing Act may be fined no more than $5000.00 for each such violation and/or may have said operator's license to conduct a horse racing meeting suspended or revoked. </w:t>
      </w:r>
    </w:p>
    <w:p w:rsidR="00946337" w:rsidRDefault="00946337" w:rsidP="00946337">
      <w:pPr>
        <w:widowControl w:val="0"/>
        <w:autoSpaceDE w:val="0"/>
        <w:autoSpaceDN w:val="0"/>
        <w:adjustRightInd w:val="0"/>
      </w:pPr>
    </w:p>
    <w:p w:rsidR="00946337" w:rsidRDefault="00946337" w:rsidP="0094633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August 8, 1973) </w:t>
      </w:r>
    </w:p>
    <w:sectPr w:rsidR="00946337" w:rsidSect="009463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6337"/>
    <w:rsid w:val="00124BED"/>
    <w:rsid w:val="001678D1"/>
    <w:rsid w:val="005A2992"/>
    <w:rsid w:val="00946337"/>
    <w:rsid w:val="00F6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2012-06-21T21:40:00Z</dcterms:created>
  <dcterms:modified xsi:type="dcterms:W3CDTF">2012-06-21T21:40:00Z</dcterms:modified>
</cp:coreProperties>
</file>