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9A" w:rsidRDefault="00D8149A" w:rsidP="00D814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149A" w:rsidRDefault="00D8149A" w:rsidP="00D8149A">
      <w:pPr>
        <w:widowControl w:val="0"/>
        <w:autoSpaceDE w:val="0"/>
        <w:autoSpaceDN w:val="0"/>
        <w:adjustRightInd w:val="0"/>
      </w:pPr>
      <w:r>
        <w:t xml:space="preserve">AUTHORITY:  </w:t>
      </w:r>
      <w:r w:rsidR="00363460">
        <w:t>A</w:t>
      </w:r>
      <w:r>
        <w:t xml:space="preserve">uthorized by </w:t>
      </w:r>
      <w:r w:rsidR="00363460">
        <w:t xml:space="preserve">and implementing </w:t>
      </w:r>
      <w:r>
        <w:t xml:space="preserve">Section 9(b) of the Illinois Horse Racing Act of 1975 (Ill. Rev. Stat. 1979, ch. 8, par. 37-9(b)). </w:t>
      </w:r>
    </w:p>
    <w:sectPr w:rsidR="00D8149A" w:rsidSect="00D814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149A"/>
    <w:rsid w:val="001678D1"/>
    <w:rsid w:val="001D3FD7"/>
    <w:rsid w:val="00363460"/>
    <w:rsid w:val="00D8149A"/>
    <w:rsid w:val="00DF4F6E"/>
    <w:rsid w:val="00F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9(b) of the Illinois Horse Racing Act of 1975 (Ill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