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8" w:rsidRDefault="00F50128" w:rsidP="00F501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128" w:rsidRDefault="00F50128" w:rsidP="00F50128">
      <w:pPr>
        <w:widowControl w:val="0"/>
        <w:autoSpaceDE w:val="0"/>
        <w:autoSpaceDN w:val="0"/>
        <w:adjustRightInd w:val="0"/>
        <w:jc w:val="center"/>
      </w:pPr>
      <w:r>
        <w:t>PART 1428</w:t>
      </w:r>
    </w:p>
    <w:p w:rsidR="00F50128" w:rsidRDefault="00F50128" w:rsidP="00F50128">
      <w:pPr>
        <w:widowControl w:val="0"/>
        <w:autoSpaceDE w:val="0"/>
        <w:autoSpaceDN w:val="0"/>
        <w:adjustRightInd w:val="0"/>
        <w:jc w:val="center"/>
      </w:pPr>
      <w:r>
        <w:t>ADMISSIONS AND CREDENTIALS</w:t>
      </w:r>
    </w:p>
    <w:sectPr w:rsidR="00F50128" w:rsidSect="00F50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128"/>
    <w:rsid w:val="000C5F48"/>
    <w:rsid w:val="001678D1"/>
    <w:rsid w:val="004741F1"/>
    <w:rsid w:val="005F1641"/>
    <w:rsid w:val="00C05075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1428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