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D1" w:rsidRDefault="00BE4BD1" w:rsidP="00BE4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E4BD1" w:rsidRDefault="00BE4BD1" w:rsidP="00BE4BD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1428.70  Control Numbers</w:t>
      </w:r>
      <w:r>
        <w:t xml:space="preserve"> </w:t>
      </w:r>
    </w:p>
    <w:p w:rsidR="00BE4BD1" w:rsidRDefault="00BE4BD1" w:rsidP="00BE4BD1">
      <w:pPr>
        <w:widowControl w:val="0"/>
        <w:autoSpaceDE w:val="0"/>
        <w:autoSpaceDN w:val="0"/>
        <w:adjustRightInd w:val="0"/>
      </w:pPr>
    </w:p>
    <w:p w:rsidR="00BE4BD1" w:rsidRDefault="00BE4BD1" w:rsidP="00BE4BD1">
      <w:pPr>
        <w:widowControl w:val="0"/>
        <w:autoSpaceDE w:val="0"/>
        <w:autoSpaceDN w:val="0"/>
        <w:adjustRightInd w:val="0"/>
      </w:pPr>
      <w:r>
        <w:t xml:space="preserve">All tax exempt tickets or credentials of admission for a race meeting shall be designed to include a serial or control number and code letter or number designating classification. These credentials and/or tickets are to be designed so that they cannot be used for admission more than once on any one racing day and applicable only to the current racing day. </w:t>
      </w:r>
    </w:p>
    <w:sectPr w:rsidR="00BE4BD1" w:rsidSect="00BE4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E4BD1"/>
    <w:rsid w:val="001074F8"/>
    <w:rsid w:val="001678D1"/>
    <w:rsid w:val="00200B5C"/>
    <w:rsid w:val="004F313C"/>
    <w:rsid w:val="00B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1428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1428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