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4" w:rsidRDefault="00862464" w:rsidP="00862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464" w:rsidRDefault="00862464" w:rsidP="008624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1441.40  Pick (n) Pools</w:t>
      </w:r>
      <w:r>
        <w:t xml:space="preserve"> </w:t>
      </w:r>
    </w:p>
    <w:p w:rsidR="00862464" w:rsidRDefault="00862464" w:rsidP="00862464">
      <w:pPr>
        <w:widowControl w:val="0"/>
        <w:autoSpaceDE w:val="0"/>
        <w:autoSpaceDN w:val="0"/>
        <w:adjustRightInd w:val="0"/>
      </w:pPr>
    </w:p>
    <w:p w:rsidR="00862464" w:rsidRDefault="00862464" w:rsidP="00862464">
      <w:pPr>
        <w:widowControl w:val="0"/>
        <w:autoSpaceDE w:val="0"/>
        <w:autoSpaceDN w:val="0"/>
        <w:adjustRightInd w:val="0"/>
      </w:pPr>
      <w:r>
        <w:t xml:space="preserve">A separate Pick (n) shall be permitted with a mandatory distribution pursuant to 11 Ill. Adm. Code 308.70(a), (b) and (d).  Any Pick (n) pool with a carryover that exists during the meet of the host of the Breeders' Cup will not consider Breeders' Cup day as a day of racing for that pool, but rather carryover to the next racing day following the Breeders' Cup day. </w:t>
      </w:r>
    </w:p>
    <w:sectPr w:rsidR="00862464" w:rsidSect="00862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464"/>
    <w:rsid w:val="001678D1"/>
    <w:rsid w:val="00200D7F"/>
    <w:rsid w:val="003639D5"/>
    <w:rsid w:val="00862464"/>
    <w:rsid w:val="00A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1441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1441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