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67" w:rsidRDefault="00FE4967" w:rsidP="00FE496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SOURCE:  Transferred to 11 Ill. Adm. Code 1770 (Department of the Lottery) pursuant to Section 7(e) of </w:t>
      </w:r>
      <w:r w:rsidR="00B1231C">
        <w:t>t</w:t>
      </w:r>
      <w:r>
        <w:t>he Illinois Administrative Code (Ill. Rev. Stat. 1985, ch. 127, par. 1007(e)) and Executive Order 86-2, effective July 1, 1986 at 11 Ill. Reg. 1728</w:t>
      </w:r>
      <w:r w:rsidR="00A02ED1">
        <w:t xml:space="preserve">. </w:t>
      </w:r>
    </w:p>
    <w:sectPr w:rsidR="00FE4967" w:rsidSect="00FE49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4967"/>
    <w:rsid w:val="001678D1"/>
    <w:rsid w:val="001F420F"/>
    <w:rsid w:val="0046427A"/>
    <w:rsid w:val="004F6832"/>
    <w:rsid w:val="00A02ED1"/>
    <w:rsid w:val="00B1231C"/>
    <w:rsid w:val="00D94B55"/>
    <w:rsid w:val="00F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Transferred to 11 Ill</vt:lpstr>
    </vt:vector>
  </TitlesOfParts>
  <Company>State of Illinois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Transferred to 11 Ill</dc:title>
  <dc:subject/>
  <dc:creator>Illinois General Assembly</dc:creator>
  <cp:keywords/>
  <dc:description/>
  <cp:lastModifiedBy>Roberts, John</cp:lastModifiedBy>
  <cp:revision>3</cp:revision>
  <dcterms:created xsi:type="dcterms:W3CDTF">2012-06-21T21:43:00Z</dcterms:created>
  <dcterms:modified xsi:type="dcterms:W3CDTF">2012-06-21T21:44:00Z</dcterms:modified>
</cp:coreProperties>
</file>