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A7" w:rsidRPr="002E2AA7" w:rsidRDefault="002E2AA7" w:rsidP="002E2AA7"/>
    <w:p w:rsidR="002E2AA7" w:rsidRPr="00F73DCE" w:rsidRDefault="002E2AA7" w:rsidP="002E2AA7">
      <w:pPr>
        <w:rPr>
          <w:b/>
        </w:rPr>
      </w:pPr>
      <w:r w:rsidRPr="00F73DCE">
        <w:rPr>
          <w:b/>
        </w:rPr>
        <w:t xml:space="preserve">Section 1800.140  Service </w:t>
      </w:r>
      <w:r w:rsidR="00527E8E">
        <w:rPr>
          <w:b/>
        </w:rPr>
        <w:t>V</w:t>
      </w:r>
      <w:r w:rsidRPr="00F73DCE">
        <w:rPr>
          <w:b/>
        </w:rPr>
        <w:t>ia E-mail</w:t>
      </w:r>
    </w:p>
    <w:p w:rsidR="002E2AA7" w:rsidRPr="002E2AA7" w:rsidRDefault="002E2AA7" w:rsidP="002E2AA7"/>
    <w:p w:rsidR="002E2AA7" w:rsidRPr="002E2AA7" w:rsidRDefault="002E2AA7" w:rsidP="002E2AA7">
      <w:pPr>
        <w:ind w:left="1440" w:hanging="720"/>
      </w:pPr>
      <w:r>
        <w:t>a)</w:t>
      </w:r>
      <w:r>
        <w:tab/>
      </w:r>
      <w:r w:rsidRPr="002E2AA7">
        <w:t>As a condition of application and licensure, applicants and licensees</w:t>
      </w:r>
      <w:r w:rsidR="00527E8E">
        <w:t xml:space="preserve"> are deemed to have consented</w:t>
      </w:r>
      <w:r w:rsidRPr="002E2AA7">
        <w:t xml:space="preserve"> to receiving service of Board notices, complaints, letters, and orders via e-mail.</w:t>
      </w:r>
    </w:p>
    <w:p w:rsidR="002E2AA7" w:rsidRPr="002E2AA7" w:rsidRDefault="002E2AA7" w:rsidP="00BE2808"/>
    <w:p w:rsidR="002E2AA7" w:rsidRPr="002E2AA7" w:rsidRDefault="002E2AA7" w:rsidP="002E2AA7">
      <w:pPr>
        <w:ind w:left="1440" w:hanging="720"/>
      </w:pPr>
      <w:r>
        <w:t>b)</w:t>
      </w:r>
      <w:r>
        <w:tab/>
      </w:r>
      <w:r w:rsidRPr="002E2AA7">
        <w:t>Each applicant and licensee has a duty under Section 1800.220  to update the e-mail address at which it may be served</w:t>
      </w:r>
      <w:r w:rsidR="00527E8E">
        <w:t>,</w:t>
      </w:r>
      <w:r w:rsidRPr="002E2AA7">
        <w:t xml:space="preserve"> if </w:t>
      </w:r>
      <w:r w:rsidR="00527E8E">
        <w:t>that</w:t>
      </w:r>
      <w:r w:rsidRPr="002E2AA7">
        <w:t xml:space="preserve"> address changes, and to verify that the application has an updated e-mail address no less than annually.</w:t>
      </w:r>
    </w:p>
    <w:p w:rsidR="002E2AA7" w:rsidRPr="002E2AA7" w:rsidRDefault="002E2AA7" w:rsidP="00BE2808"/>
    <w:p w:rsidR="002E2AA7" w:rsidRPr="002E2AA7" w:rsidRDefault="002E2AA7" w:rsidP="002E2AA7">
      <w:pPr>
        <w:ind w:left="1440" w:hanging="720"/>
      </w:pPr>
      <w:r>
        <w:t>c)</w:t>
      </w:r>
      <w:r>
        <w:tab/>
      </w:r>
      <w:r w:rsidRPr="002E2AA7">
        <w:t xml:space="preserve">Each applicant and licensee may designate up to two additional e-mail addresses at which notice may be served. </w:t>
      </w:r>
      <w:r>
        <w:t xml:space="preserve"> </w:t>
      </w:r>
      <w:r w:rsidRPr="002E2AA7">
        <w:t>Each designated e-mail address must be owned by the licensee, its owner, its video gaming manager, or a person of significant influence or control over the applicant or licensee.</w:t>
      </w:r>
    </w:p>
    <w:p w:rsidR="002E2AA7" w:rsidRPr="002E2AA7" w:rsidRDefault="002E2AA7" w:rsidP="00BE2808"/>
    <w:p w:rsidR="002E2AA7" w:rsidRPr="002E2AA7" w:rsidRDefault="002E2AA7" w:rsidP="002E2AA7">
      <w:pPr>
        <w:ind w:left="1440" w:hanging="720"/>
      </w:pPr>
      <w:r>
        <w:t>d)</w:t>
      </w:r>
      <w:r>
        <w:tab/>
      </w:r>
      <w:r w:rsidRPr="002E2AA7">
        <w:t>E-mail notices shall be deemed served on the date of the transmission, unless a delivery error is received on the Board</w:t>
      </w:r>
      <w:r>
        <w:t>'</w:t>
      </w:r>
      <w:r w:rsidRPr="002E2AA7">
        <w:t>s e-mail server for all of the licensee</w:t>
      </w:r>
      <w:r>
        <w:t>'</w:t>
      </w:r>
      <w:r w:rsidRPr="002E2AA7">
        <w:t xml:space="preserve">s designated e-mail addresses. </w:t>
      </w:r>
    </w:p>
    <w:p w:rsidR="002E2AA7" w:rsidRPr="002E2AA7" w:rsidRDefault="002E2AA7" w:rsidP="00BE2808">
      <w:bookmarkStart w:id="0" w:name="_GoBack"/>
      <w:bookmarkEnd w:id="0"/>
    </w:p>
    <w:p w:rsidR="002E2AA7" w:rsidRPr="002E2AA7" w:rsidRDefault="002E2AA7" w:rsidP="002E2AA7">
      <w:pPr>
        <w:ind w:left="1440" w:hanging="720"/>
      </w:pPr>
      <w:r>
        <w:t>e)</w:t>
      </w:r>
      <w:r>
        <w:tab/>
      </w:r>
      <w:r w:rsidRPr="002E2AA7">
        <w:t>If a delivery error is received on the Board</w:t>
      </w:r>
      <w:r>
        <w:t>'</w:t>
      </w:r>
      <w:r w:rsidRPr="002E2AA7">
        <w:t>s e-mail server for all of the applicant</w:t>
      </w:r>
      <w:r>
        <w:t>'</w:t>
      </w:r>
      <w:r w:rsidRPr="002E2AA7">
        <w:t>s or licensee</w:t>
      </w:r>
      <w:r>
        <w:t>'</w:t>
      </w:r>
      <w:r w:rsidRPr="002E2AA7">
        <w:t>s designated e-mail addresses, then the notice or letter will be served via personal service or certified U.S. mail, unless the applicant or licensee updates the designated e-mail addresses.</w:t>
      </w:r>
    </w:p>
    <w:p w:rsidR="002E2AA7" w:rsidRPr="002E2AA7" w:rsidRDefault="002E2AA7" w:rsidP="002E2AA7"/>
    <w:p w:rsidR="000174EB" w:rsidRPr="002E2AA7" w:rsidRDefault="009560A2" w:rsidP="002E2AA7">
      <w:pPr>
        <w:ind w:left="720"/>
      </w:pPr>
      <w:r>
        <w:t xml:space="preserve">(Source:  Added at 44 Ill. Reg. </w:t>
      </w:r>
      <w:r w:rsidR="00A36268">
        <w:t>16454</w:t>
      </w:r>
      <w:r>
        <w:t xml:space="preserve">, effective </w:t>
      </w:r>
      <w:r w:rsidR="00A36268">
        <w:t>September 25, 2020</w:t>
      </w:r>
      <w:r>
        <w:t>)</w:t>
      </w:r>
    </w:p>
    <w:sectPr w:rsidR="000174EB" w:rsidRPr="002E2A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13" w:rsidRDefault="00387B13">
      <w:r>
        <w:separator/>
      </w:r>
    </w:p>
  </w:endnote>
  <w:endnote w:type="continuationSeparator" w:id="0">
    <w:p w:rsidR="00387B13" w:rsidRDefault="0038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13" w:rsidRDefault="00387B13">
      <w:r>
        <w:separator/>
      </w:r>
    </w:p>
  </w:footnote>
  <w:footnote w:type="continuationSeparator" w:id="0">
    <w:p w:rsidR="00387B13" w:rsidRDefault="0038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969E9"/>
    <w:multiLevelType w:val="hybridMultilevel"/>
    <w:tmpl w:val="474C8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AA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B13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E8E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43F"/>
    <w:rsid w:val="006A7986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099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0A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268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808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3DCE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EE938-B1FC-4FA4-B122-7ACE05FC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2020-09-02T16:07:00Z</dcterms:created>
  <dcterms:modified xsi:type="dcterms:W3CDTF">2020-10-05T16:54:00Z</dcterms:modified>
</cp:coreProperties>
</file>