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494" w:rsidRPr="005B3494" w:rsidRDefault="005B3494" w:rsidP="005B3494"/>
    <w:p w:rsidR="003D4B95" w:rsidRPr="005B3494" w:rsidRDefault="003D4B95" w:rsidP="005B3494">
      <w:pPr>
        <w:rPr>
          <w:b/>
        </w:rPr>
      </w:pPr>
      <w:r w:rsidRPr="005B3494">
        <w:rPr>
          <w:b/>
        </w:rPr>
        <w:t>Section 1800.270  Duties of Licensed Video Gaming Locations</w:t>
      </w:r>
    </w:p>
    <w:p w:rsidR="003D4B95" w:rsidRPr="005B3494" w:rsidRDefault="003D4B95" w:rsidP="005B3494"/>
    <w:p w:rsidR="003D4B95" w:rsidRPr="005B3494" w:rsidRDefault="003D4B95" w:rsidP="005B3494">
      <w:r w:rsidRPr="005B3494">
        <w:t xml:space="preserve">In addition to all other duties and obligations required by the Act and </w:t>
      </w:r>
      <w:r w:rsidR="00C35C9F">
        <w:t>this Part</w:t>
      </w:r>
      <w:r w:rsidRPr="005B3494">
        <w:t>, each licensed video gaming location has an ongoing duty to comply with the following:</w:t>
      </w:r>
    </w:p>
    <w:p w:rsidR="003D4B95" w:rsidRPr="005B3494" w:rsidRDefault="003D4B95" w:rsidP="005B3494"/>
    <w:p w:rsidR="003D4B95" w:rsidRPr="005B3494" w:rsidRDefault="005B3494" w:rsidP="005B3494">
      <w:pPr>
        <w:ind w:left="1440" w:hanging="720"/>
      </w:pPr>
      <w:r>
        <w:t>a)</w:t>
      </w:r>
      <w:r>
        <w:tab/>
      </w:r>
      <w:r w:rsidR="003D4B95" w:rsidRPr="005B3494">
        <w:t>Provide a secure premise for the placement, operation and play of video gaming terminals;</w:t>
      </w:r>
    </w:p>
    <w:p w:rsidR="003D4B95" w:rsidRPr="005B3494" w:rsidRDefault="003D4B95" w:rsidP="005B3494"/>
    <w:p w:rsidR="003D4B95" w:rsidRPr="005B3494" w:rsidRDefault="005B3494" w:rsidP="005B3494">
      <w:pPr>
        <w:ind w:left="1440" w:hanging="720"/>
      </w:pPr>
      <w:r>
        <w:t>b)</w:t>
      </w:r>
      <w:r>
        <w:tab/>
      </w:r>
      <w:r w:rsidR="003D4B95" w:rsidRPr="005B3494">
        <w:t>Permit no one to tamper with or interfere with the approved operation of any video gaming terminal;</w:t>
      </w:r>
    </w:p>
    <w:p w:rsidR="003D4B95" w:rsidRPr="005B3494" w:rsidRDefault="003D4B95" w:rsidP="005B3494"/>
    <w:p w:rsidR="003D4B95" w:rsidRPr="005B3494" w:rsidRDefault="005B3494" w:rsidP="005B3494">
      <w:pPr>
        <w:ind w:left="1440" w:hanging="720"/>
      </w:pPr>
      <w:r>
        <w:t>c)</w:t>
      </w:r>
      <w:r>
        <w:tab/>
      </w:r>
      <w:r w:rsidR="003D4B95" w:rsidRPr="005B3494">
        <w:t>Ensure that all connections with the central communications system and associated video gaming equipment are at all times maintained and prevent any person from tampering or interfering with the approved, continuing operation of the central communications system;</w:t>
      </w:r>
    </w:p>
    <w:p w:rsidR="003D4B95" w:rsidRPr="005B3494" w:rsidRDefault="003D4B95" w:rsidP="005B3494"/>
    <w:p w:rsidR="003D4B95" w:rsidRPr="005B3494" w:rsidRDefault="005B3494" w:rsidP="005B3494">
      <w:pPr>
        <w:ind w:left="1440" w:hanging="720"/>
      </w:pPr>
      <w:r>
        <w:t>d)</w:t>
      </w:r>
      <w:r>
        <w:tab/>
      </w:r>
      <w:r w:rsidR="003D4B95" w:rsidRPr="005B3494">
        <w:t xml:space="preserve">Accept nothing of value from any video terminal operator or any agent or representative </w:t>
      </w:r>
      <w:r w:rsidR="001850A2">
        <w:t>of any video terminal operator</w:t>
      </w:r>
      <w:r w:rsidR="003D4B95" w:rsidRPr="005B3494">
        <w:t xml:space="preserve"> as an incentive or inducement to locate, keep or maintain video gaming terminals at the licensed video gaming location;</w:t>
      </w:r>
    </w:p>
    <w:p w:rsidR="003D4B95" w:rsidRPr="005B3494" w:rsidRDefault="003D4B95" w:rsidP="005B3494"/>
    <w:p w:rsidR="003D4B95" w:rsidRPr="005B3494" w:rsidRDefault="005B3494" w:rsidP="005B3494">
      <w:pPr>
        <w:ind w:left="1440" w:hanging="720"/>
      </w:pPr>
      <w:r>
        <w:t>e)</w:t>
      </w:r>
      <w:r>
        <w:tab/>
      </w:r>
      <w:r w:rsidR="003D4B95" w:rsidRPr="005B3494">
        <w:t xml:space="preserve">Conduct advertising and promotional activities in accordance with </w:t>
      </w:r>
      <w:r w:rsidR="00C35C9F">
        <w:t xml:space="preserve">this Part </w:t>
      </w:r>
      <w:r w:rsidR="003D4B95" w:rsidRPr="005B3494">
        <w:t xml:space="preserve">and in a manner that does not reflect adversely on or that would discredit or tend to discredit the </w:t>
      </w:r>
      <w:smartTag w:uri="urn:schemas-microsoft-com:office:smarttags" w:element="State">
        <w:r w:rsidR="003D4B95" w:rsidRPr="005B3494">
          <w:t>Illinois</w:t>
        </w:r>
      </w:smartTag>
      <w:r w:rsidR="003D4B95" w:rsidRPr="005B3494">
        <w:t xml:space="preserve"> gaming industry or the State of </w:t>
      </w:r>
      <w:smartTag w:uri="urn:schemas-microsoft-com:office:smarttags" w:element="State">
        <w:smartTag w:uri="urn:schemas-microsoft-com:office:smarttags" w:element="place">
          <w:r w:rsidR="003D4B95" w:rsidRPr="005B3494">
            <w:t>Illinois</w:t>
          </w:r>
        </w:smartTag>
      </w:smartTag>
      <w:r w:rsidR="003D4B95" w:rsidRPr="005B3494">
        <w:t xml:space="preserve">; </w:t>
      </w:r>
    </w:p>
    <w:p w:rsidR="003D4B95" w:rsidRPr="005B3494" w:rsidRDefault="003D4B95" w:rsidP="005B3494"/>
    <w:p w:rsidR="00C35C9F" w:rsidRDefault="005B3494" w:rsidP="005B3494">
      <w:pPr>
        <w:ind w:left="1440" w:hanging="720"/>
      </w:pPr>
      <w:r>
        <w:t>f)</w:t>
      </w:r>
      <w:r>
        <w:tab/>
      </w:r>
      <w:r w:rsidR="003D4B95" w:rsidRPr="005B3494">
        <w:t>Immediately remove all video gaming terminals from the restricted area of play</w:t>
      </w:r>
      <w:r w:rsidR="00C35C9F">
        <w:t>:</w:t>
      </w:r>
      <w:r w:rsidR="003D4B95" w:rsidRPr="005B3494">
        <w:t xml:space="preserve"> </w:t>
      </w:r>
    </w:p>
    <w:p w:rsidR="00C35C9F" w:rsidRDefault="00C35C9F" w:rsidP="005B3494">
      <w:pPr>
        <w:ind w:left="1440" w:hanging="720"/>
      </w:pPr>
    </w:p>
    <w:p w:rsidR="00C35C9F" w:rsidRDefault="00C35C9F" w:rsidP="00C35C9F">
      <w:pPr>
        <w:ind w:left="2160" w:hanging="720"/>
      </w:pPr>
      <w:r>
        <w:t>1</w:t>
      </w:r>
      <w:r w:rsidR="003D4B95" w:rsidRPr="005B3494">
        <w:t>)</w:t>
      </w:r>
      <w:r>
        <w:tab/>
      </w:r>
      <w:r w:rsidR="003D4B95" w:rsidRPr="005B3494">
        <w:t>upon order of the Board or an agent of the Board</w:t>
      </w:r>
      <w:r w:rsidR="002D63A4">
        <w:t>;</w:t>
      </w:r>
      <w:r w:rsidR="003D4B95" w:rsidRPr="005B3494">
        <w:t xml:space="preserve"> or </w:t>
      </w:r>
    </w:p>
    <w:p w:rsidR="00C35C9F" w:rsidRDefault="00C35C9F" w:rsidP="00C35C9F">
      <w:pPr>
        <w:ind w:left="2160" w:hanging="720"/>
      </w:pPr>
    </w:p>
    <w:p w:rsidR="003D4B95" w:rsidRPr="005B3494" w:rsidRDefault="00C35C9F" w:rsidP="00C35C9F">
      <w:pPr>
        <w:ind w:left="2160" w:hanging="720"/>
      </w:pPr>
      <w:r>
        <w:t>2</w:t>
      </w:r>
      <w:r w:rsidR="003D4B95" w:rsidRPr="005B3494">
        <w:t>)</w:t>
      </w:r>
      <w:r>
        <w:tab/>
      </w:r>
      <w:r w:rsidR="003D4B95" w:rsidRPr="005B3494">
        <w:t>that have been out of service or otherwise inoperable for more than 72 hours;</w:t>
      </w:r>
    </w:p>
    <w:p w:rsidR="003D4B95" w:rsidRPr="005B3494" w:rsidRDefault="003D4B95" w:rsidP="005B3494"/>
    <w:p w:rsidR="003D4B95" w:rsidRPr="005B3494" w:rsidRDefault="005B3494" w:rsidP="005B3494">
      <w:pPr>
        <w:ind w:left="1440" w:hanging="720"/>
      </w:pPr>
      <w:r>
        <w:t>g)</w:t>
      </w:r>
      <w:r>
        <w:tab/>
      </w:r>
      <w:r w:rsidR="003D4B95" w:rsidRPr="005B3494">
        <w:t xml:space="preserve">Enter written use agreements with licensed video terminal operators that comply with </w:t>
      </w:r>
      <w:r w:rsidR="00C35C9F">
        <w:t>this Part</w:t>
      </w:r>
      <w:r w:rsidR="003D4B95" w:rsidRPr="005B3494">
        <w:t>;</w:t>
      </w:r>
    </w:p>
    <w:p w:rsidR="003D4B95" w:rsidRPr="005B3494" w:rsidRDefault="003D4B95" w:rsidP="005B3494"/>
    <w:p w:rsidR="003D4B95" w:rsidRPr="005B3494" w:rsidRDefault="005B3494" w:rsidP="005B3494">
      <w:pPr>
        <w:ind w:left="1440" w:hanging="720"/>
      </w:pPr>
      <w:r>
        <w:t>h)</w:t>
      </w:r>
      <w:r>
        <w:tab/>
      </w:r>
      <w:r w:rsidR="003D4B95" w:rsidRPr="005B3494">
        <w:t>Ensure that video gaming terminals are placed and remain in a designated, approved location;</w:t>
      </w:r>
    </w:p>
    <w:p w:rsidR="003D4B95" w:rsidRPr="005B3494" w:rsidRDefault="003D4B95" w:rsidP="005B3494"/>
    <w:p w:rsidR="003D4B95" w:rsidRPr="005B3494" w:rsidRDefault="005B3494" w:rsidP="005B3494">
      <w:pPr>
        <w:ind w:left="1440" w:hanging="720"/>
      </w:pPr>
      <w:r>
        <w:t>i)</w:t>
      </w:r>
      <w:r>
        <w:tab/>
      </w:r>
      <w:r w:rsidR="003D4B95" w:rsidRPr="005B3494">
        <w:t>Prevent access to or play of video gaming terminals by persons who are under the age of 21 years or who are visibly intoxicated;</w:t>
      </w:r>
    </w:p>
    <w:p w:rsidR="003D4B95" w:rsidRPr="005B3494" w:rsidRDefault="003D4B95" w:rsidP="005B3494"/>
    <w:p w:rsidR="003D4B95" w:rsidRPr="005B3494" w:rsidRDefault="005B3494" w:rsidP="005B3494">
      <w:pPr>
        <w:ind w:left="1440" w:hanging="720"/>
      </w:pPr>
      <w:r>
        <w:t>j)</w:t>
      </w:r>
      <w:r>
        <w:tab/>
      </w:r>
      <w:r w:rsidR="003D4B95" w:rsidRPr="005B3494">
        <w:t xml:space="preserve">Commit no violations of the laws of this </w:t>
      </w:r>
      <w:r w:rsidR="001850A2">
        <w:t>S</w:t>
      </w:r>
      <w:r w:rsidR="003D4B95" w:rsidRPr="005B3494">
        <w:t xml:space="preserve">tate concerning the sale, dispensing or consumption on premises of alcoholic beverages that results in suspension or revocation of </w:t>
      </w:r>
      <w:r w:rsidR="00B01527">
        <w:t xml:space="preserve">any liquor license </w:t>
      </w:r>
      <w:r w:rsidR="003D4B95" w:rsidRPr="005B3494">
        <w:t>held by or associated with a licensed video gaming location;</w:t>
      </w:r>
    </w:p>
    <w:p w:rsidR="003D4B95" w:rsidRPr="005B3494" w:rsidRDefault="003D4B95" w:rsidP="005B3494"/>
    <w:p w:rsidR="003D4B95" w:rsidRPr="005B3494" w:rsidRDefault="005B3494" w:rsidP="005B3494">
      <w:pPr>
        <w:ind w:left="1440" w:hanging="720"/>
      </w:pPr>
      <w:r>
        <w:t>k)</w:t>
      </w:r>
      <w:r>
        <w:tab/>
      </w:r>
      <w:r w:rsidR="003D4B95" w:rsidRPr="005B3494">
        <w:t xml:space="preserve">Maintain at all times an approved method of payout for valid receipt tickets and </w:t>
      </w:r>
      <w:r w:rsidR="00B110E8">
        <w:t>redeem for cash each</w:t>
      </w:r>
      <w:r w:rsidR="003D4B95" w:rsidRPr="005B3494">
        <w:t xml:space="preserve"> valid receipt </w:t>
      </w:r>
      <w:r w:rsidR="00B110E8">
        <w:t>ticket dispensed by a video gaming terminal that is within its redemption period</w:t>
      </w:r>
      <w:r w:rsidR="003D4B95" w:rsidRPr="005B3494">
        <w:t>;</w:t>
      </w:r>
    </w:p>
    <w:p w:rsidR="003D4B95" w:rsidRPr="005B3494" w:rsidRDefault="003D4B95" w:rsidP="005B3494"/>
    <w:p w:rsidR="003D4B95" w:rsidRPr="005B3494" w:rsidRDefault="00976C99" w:rsidP="005B3494">
      <w:pPr>
        <w:ind w:left="1440" w:hanging="720"/>
      </w:pPr>
      <w:r>
        <w:t>l</w:t>
      </w:r>
      <w:r w:rsidR="005B3494">
        <w:t>)</w:t>
      </w:r>
      <w:r w:rsidR="005B3494">
        <w:tab/>
      </w:r>
      <w:r w:rsidR="003D4B95" w:rsidRPr="005B3494">
        <w:t>Extend no form of deferred payment for video gaming terminal play in which an individual receives something of value now and agrees to repay the lender in the future for the purpose of wagering at a video gaming terminal;</w:t>
      </w:r>
    </w:p>
    <w:p w:rsidR="003D4B95" w:rsidRPr="005B3494" w:rsidRDefault="003D4B95" w:rsidP="005B3494"/>
    <w:p w:rsidR="00B110E8" w:rsidRDefault="00B01527" w:rsidP="005B3494">
      <w:pPr>
        <w:ind w:left="1440" w:hanging="720"/>
      </w:pPr>
      <w:r>
        <w:t>m</w:t>
      </w:r>
      <w:r w:rsidR="005B3494">
        <w:t>)</w:t>
      </w:r>
      <w:r w:rsidR="005B3494">
        <w:tab/>
      </w:r>
      <w:r w:rsidR="00B110E8">
        <w:t>Promptly report to the terminal operator:</w:t>
      </w:r>
    </w:p>
    <w:p w:rsidR="0052791C" w:rsidRDefault="0052791C" w:rsidP="00B110E8">
      <w:pPr>
        <w:ind w:left="2160" w:hanging="720"/>
      </w:pPr>
    </w:p>
    <w:p w:rsidR="00B110E8" w:rsidRDefault="00B110E8" w:rsidP="00B110E8">
      <w:pPr>
        <w:ind w:left="2160" w:hanging="720"/>
      </w:pPr>
      <w:r>
        <w:t>1)</w:t>
      </w:r>
      <w:r>
        <w:tab/>
        <w:t>all malfunctions of video gaming terminals and all out-of-service terminals; and</w:t>
      </w:r>
    </w:p>
    <w:p w:rsidR="0052791C" w:rsidRDefault="0052791C" w:rsidP="00B110E8">
      <w:pPr>
        <w:ind w:left="2160" w:hanging="720"/>
      </w:pPr>
    </w:p>
    <w:p w:rsidR="00B110E8" w:rsidRDefault="00B110E8" w:rsidP="00B110E8">
      <w:pPr>
        <w:ind w:left="2160" w:hanging="720"/>
      </w:pPr>
      <w:r>
        <w:t>2)</w:t>
      </w:r>
      <w:r>
        <w:tab/>
        <w:t>any unlawful or unwarranted entry onto the property or into the licensed video gaming location involving or affecting play, mechanism or contents of video gaming terminals, redemption devices, or connected equipment</w:t>
      </w:r>
      <w:r w:rsidR="00351E44">
        <w:t>;</w:t>
      </w:r>
    </w:p>
    <w:p w:rsidR="003D4B95" w:rsidRPr="005B3494" w:rsidRDefault="003D4B95" w:rsidP="005B3494"/>
    <w:p w:rsidR="00B110E8" w:rsidRDefault="00B110E8" w:rsidP="005B3494">
      <w:pPr>
        <w:ind w:firstLine="720"/>
      </w:pPr>
      <w:r>
        <w:t>n)</w:t>
      </w:r>
      <w:r>
        <w:tab/>
        <w:t>Promptly report to the Administrator (or his or her designee):</w:t>
      </w:r>
    </w:p>
    <w:p w:rsidR="0052791C" w:rsidRDefault="0052791C" w:rsidP="005B3494">
      <w:pPr>
        <w:ind w:firstLine="720"/>
      </w:pPr>
    </w:p>
    <w:p w:rsidR="00B110E8" w:rsidRDefault="00B110E8" w:rsidP="00B110E8">
      <w:pPr>
        <w:ind w:left="2160" w:hanging="720"/>
      </w:pPr>
      <w:r>
        <w:t>1)</w:t>
      </w:r>
      <w:r>
        <w:tab/>
        <w:t xml:space="preserve">if a terminal operator fails to provide service and repair of video gaming terminals and associated equipment within </w:t>
      </w:r>
      <w:r w:rsidR="00F41173">
        <w:t>24 hours after notice to the terminal operator;</w:t>
      </w:r>
    </w:p>
    <w:p w:rsidR="0052791C" w:rsidRDefault="0052791C" w:rsidP="00B110E8">
      <w:pPr>
        <w:ind w:left="2160" w:hanging="720"/>
      </w:pPr>
    </w:p>
    <w:p w:rsidR="00F41173" w:rsidRDefault="00F41173" w:rsidP="00B110E8">
      <w:pPr>
        <w:ind w:left="2160" w:hanging="720"/>
      </w:pPr>
      <w:r>
        <w:t>2)</w:t>
      </w:r>
      <w:r>
        <w:tab/>
        <w:t>any unauthorized or illegal video gaming terminals or any video gaming device that is in violation of Section 35 of the Video Gaming Act;</w:t>
      </w:r>
    </w:p>
    <w:p w:rsidR="0052791C" w:rsidRDefault="0052791C" w:rsidP="00B110E8">
      <w:pPr>
        <w:ind w:left="2160" w:hanging="720"/>
      </w:pPr>
    </w:p>
    <w:p w:rsidR="00F41173" w:rsidRDefault="00F41173" w:rsidP="00B110E8">
      <w:pPr>
        <w:ind w:left="2160" w:hanging="720"/>
      </w:pPr>
      <w:r>
        <w:t>3)</w:t>
      </w:r>
      <w:r>
        <w:tab/>
        <w:t>any action taken on or related to any liquor license held by the licensed video gaming location; and</w:t>
      </w:r>
    </w:p>
    <w:p w:rsidR="0052791C" w:rsidRDefault="0052791C" w:rsidP="00B110E8">
      <w:pPr>
        <w:ind w:left="2160" w:hanging="720"/>
      </w:pPr>
    </w:p>
    <w:p w:rsidR="00F41173" w:rsidRDefault="00F41173" w:rsidP="00B110E8">
      <w:pPr>
        <w:ind w:left="2160" w:hanging="720"/>
      </w:pPr>
      <w:r>
        <w:t>4)</w:t>
      </w:r>
      <w:r>
        <w:tab/>
        <w:t xml:space="preserve">any unlawful or unwarranted entry onto the property or </w:t>
      </w:r>
      <w:r w:rsidR="00AF3C35">
        <w:t>into the licensed video gaming location involving or affecting play, mechanism or contents of video gaming terminals, redemption devices, or connected equipment</w:t>
      </w:r>
      <w:r w:rsidR="00351E44">
        <w:t>;</w:t>
      </w:r>
    </w:p>
    <w:p w:rsidR="0052791C" w:rsidRDefault="0052791C" w:rsidP="00B110E8">
      <w:pPr>
        <w:ind w:left="2160" w:hanging="720"/>
      </w:pPr>
    </w:p>
    <w:p w:rsidR="003D4B95" w:rsidRDefault="00AF3C35" w:rsidP="00AF3C35">
      <w:pPr>
        <w:ind w:left="1440" w:hanging="720"/>
      </w:pPr>
      <w:r>
        <w:t>o)</w:t>
      </w:r>
      <w:r w:rsidR="005B3494">
        <w:tab/>
      </w:r>
      <w:r w:rsidR="003D4B95" w:rsidRPr="005B3494">
        <w:t>Install, post and display signs as required by the Board</w:t>
      </w:r>
      <w:r>
        <w:t>, including signs indicating that video gaming terminal play is limited to persons 21 years of age or older</w:t>
      </w:r>
      <w:r w:rsidR="003D4B95" w:rsidRPr="005B3494">
        <w:t>;</w:t>
      </w:r>
    </w:p>
    <w:p w:rsidR="0052791C" w:rsidRDefault="0052791C" w:rsidP="00AF3C35">
      <w:pPr>
        <w:ind w:left="1440" w:hanging="720"/>
      </w:pPr>
    </w:p>
    <w:p w:rsidR="003D4B95" w:rsidRDefault="00B01527" w:rsidP="005B3494">
      <w:pPr>
        <w:ind w:firstLine="720"/>
      </w:pPr>
      <w:r>
        <w:t>p</w:t>
      </w:r>
      <w:r w:rsidR="003D4B95" w:rsidRPr="005B3494">
        <w:t>)</w:t>
      </w:r>
      <w:r w:rsidR="003D4B95" w:rsidRPr="005B3494">
        <w:tab/>
        <w:t>Exercise control over the licensed video gaming location;</w:t>
      </w:r>
    </w:p>
    <w:p w:rsidR="003D4B95" w:rsidRPr="005B3494" w:rsidRDefault="003D4B95" w:rsidP="005B3494"/>
    <w:p w:rsidR="003D4B95" w:rsidRDefault="00AF3C35" w:rsidP="005B3494">
      <w:pPr>
        <w:ind w:left="1440" w:hanging="720"/>
      </w:pPr>
      <w:r>
        <w:t>q)</w:t>
      </w:r>
      <w:r w:rsidR="003D4B95" w:rsidRPr="005B3494">
        <w:tab/>
        <w:t>Allow maintenance and/or service of video gaming terminals and associated video gaming equipment only by licensed technicians and licensed terminal handlers possessing valid identification issued by the Board</w:t>
      </w:r>
      <w:r w:rsidR="00BC0D0D">
        <w:t>; and</w:t>
      </w:r>
    </w:p>
    <w:p w:rsidR="0052791C" w:rsidRDefault="0052791C" w:rsidP="005B3494">
      <w:pPr>
        <w:ind w:left="1440" w:hanging="720"/>
      </w:pPr>
    </w:p>
    <w:p w:rsidR="00B56879" w:rsidRDefault="00B56879" w:rsidP="00642B65">
      <w:pPr>
        <w:pStyle w:val="ListParagraph"/>
        <w:ind w:left="1440" w:hanging="720"/>
      </w:pPr>
      <w:r w:rsidRPr="00B56879">
        <w:t>r)</w:t>
      </w:r>
      <w:r w:rsidRPr="00B56879">
        <w:tab/>
      </w:r>
      <w:r w:rsidR="00642B65">
        <w:t>Ensure that video gaming terminals at the location are not played for recreational purposes by an owner, person with significant influence or control, or video gaming manager of the location.</w:t>
      </w:r>
    </w:p>
    <w:p w:rsidR="00FC721A" w:rsidRDefault="00FC721A" w:rsidP="00642B65">
      <w:pPr>
        <w:pStyle w:val="ListParagraph"/>
        <w:ind w:left="1440" w:hanging="720"/>
        <w:rPr>
          <w:u w:val="single"/>
        </w:rPr>
      </w:pPr>
    </w:p>
    <w:p w:rsidR="00B56879" w:rsidRDefault="00B56879" w:rsidP="00B56879">
      <w:pPr>
        <w:pStyle w:val="JCARSourceNote"/>
        <w:ind w:left="720"/>
      </w:pPr>
      <w:r>
        <w:t>(Source:  Amended at 40 Ill. Reg.</w:t>
      </w:r>
      <w:r w:rsidR="002701BE">
        <w:t>8760</w:t>
      </w:r>
      <w:bookmarkStart w:id="0" w:name="_GoBack"/>
      <w:bookmarkEnd w:id="0"/>
      <w:r>
        <w:t xml:space="preserve">, effective </w:t>
      </w:r>
      <w:r w:rsidR="002701BE">
        <w:t>June 14, 2016</w:t>
      </w:r>
      <w:r>
        <w:t>)</w:t>
      </w:r>
    </w:p>
    <w:sectPr w:rsidR="00B5687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CAB" w:rsidRDefault="00823CAB">
      <w:r>
        <w:separator/>
      </w:r>
    </w:p>
  </w:endnote>
  <w:endnote w:type="continuationSeparator" w:id="0">
    <w:p w:rsidR="00823CAB" w:rsidRDefault="00823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CAB" w:rsidRDefault="00823CAB">
      <w:r>
        <w:separator/>
      </w:r>
    </w:p>
  </w:footnote>
  <w:footnote w:type="continuationSeparator" w:id="0">
    <w:p w:rsidR="00823CAB" w:rsidRDefault="00823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D77D5"/>
    <w:multiLevelType w:val="hybridMultilevel"/>
    <w:tmpl w:val="D006F9D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4B9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1C5E"/>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97F5C"/>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26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7C0C"/>
    <w:rsid w:val="00174FFD"/>
    <w:rsid w:val="001830D0"/>
    <w:rsid w:val="001850A2"/>
    <w:rsid w:val="001915E7"/>
    <w:rsid w:val="00193ABB"/>
    <w:rsid w:val="0019502A"/>
    <w:rsid w:val="001A6EDB"/>
    <w:rsid w:val="001B3180"/>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5A30"/>
    <w:rsid w:val="00246C8D"/>
    <w:rsid w:val="002524EC"/>
    <w:rsid w:val="0026224A"/>
    <w:rsid w:val="00264AD1"/>
    <w:rsid w:val="002667B7"/>
    <w:rsid w:val="00267D8C"/>
    <w:rsid w:val="002701BE"/>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63A4"/>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1E44"/>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A71A5"/>
    <w:rsid w:val="003B355B"/>
    <w:rsid w:val="003B419A"/>
    <w:rsid w:val="003B5138"/>
    <w:rsid w:val="003B78C5"/>
    <w:rsid w:val="003C07D2"/>
    <w:rsid w:val="003D0D44"/>
    <w:rsid w:val="003D12E4"/>
    <w:rsid w:val="003D4B95"/>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2D17"/>
    <w:rsid w:val="004448CB"/>
    <w:rsid w:val="004454F6"/>
    <w:rsid w:val="00452FDF"/>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E62E4"/>
    <w:rsid w:val="004F077B"/>
    <w:rsid w:val="005001C5"/>
    <w:rsid w:val="005039E7"/>
    <w:rsid w:val="0050660E"/>
    <w:rsid w:val="005109B5"/>
    <w:rsid w:val="00512795"/>
    <w:rsid w:val="005161BF"/>
    <w:rsid w:val="0052308E"/>
    <w:rsid w:val="005232CE"/>
    <w:rsid w:val="005237D3"/>
    <w:rsid w:val="00526060"/>
    <w:rsid w:val="0052791C"/>
    <w:rsid w:val="00530BE1"/>
    <w:rsid w:val="00531849"/>
    <w:rsid w:val="005341A0"/>
    <w:rsid w:val="00542E97"/>
    <w:rsid w:val="00544B77"/>
    <w:rsid w:val="00550737"/>
    <w:rsid w:val="00552D2A"/>
    <w:rsid w:val="0056157E"/>
    <w:rsid w:val="0056373E"/>
    <w:rsid w:val="0056501E"/>
    <w:rsid w:val="00571719"/>
    <w:rsid w:val="00571A8B"/>
    <w:rsid w:val="00571FA5"/>
    <w:rsid w:val="00573192"/>
    <w:rsid w:val="00573770"/>
    <w:rsid w:val="005755DB"/>
    <w:rsid w:val="00576975"/>
    <w:rsid w:val="005777E6"/>
    <w:rsid w:val="005828DA"/>
    <w:rsid w:val="005840C0"/>
    <w:rsid w:val="00586A81"/>
    <w:rsid w:val="005901D4"/>
    <w:rsid w:val="005948A7"/>
    <w:rsid w:val="005A165A"/>
    <w:rsid w:val="005A2494"/>
    <w:rsid w:val="005A73F7"/>
    <w:rsid w:val="005B3494"/>
    <w:rsid w:val="005C7438"/>
    <w:rsid w:val="005D35F3"/>
    <w:rsid w:val="005E03A7"/>
    <w:rsid w:val="005E3D55"/>
    <w:rsid w:val="005F2891"/>
    <w:rsid w:val="00604BCE"/>
    <w:rsid w:val="006132CE"/>
    <w:rsid w:val="0061717B"/>
    <w:rsid w:val="00620BBA"/>
    <w:rsid w:val="006225B0"/>
    <w:rsid w:val="006247D4"/>
    <w:rsid w:val="00626C17"/>
    <w:rsid w:val="00631875"/>
    <w:rsid w:val="00634D17"/>
    <w:rsid w:val="006361A4"/>
    <w:rsid w:val="00641AEA"/>
    <w:rsid w:val="00642B65"/>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3CE1"/>
    <w:rsid w:val="00765D64"/>
    <w:rsid w:val="00776B13"/>
    <w:rsid w:val="00776D1C"/>
    <w:rsid w:val="00777A7A"/>
    <w:rsid w:val="00780733"/>
    <w:rsid w:val="00780B43"/>
    <w:rsid w:val="00790388"/>
    <w:rsid w:val="00790E46"/>
    <w:rsid w:val="00792FF6"/>
    <w:rsid w:val="00794C7C"/>
    <w:rsid w:val="00795B04"/>
    <w:rsid w:val="00796D0E"/>
    <w:rsid w:val="007A1867"/>
    <w:rsid w:val="007A2C3B"/>
    <w:rsid w:val="007A7D79"/>
    <w:rsid w:val="007B0101"/>
    <w:rsid w:val="007C4EE5"/>
    <w:rsid w:val="007D0B2D"/>
    <w:rsid w:val="007E34CF"/>
    <w:rsid w:val="007E5206"/>
    <w:rsid w:val="007F1A7F"/>
    <w:rsid w:val="007F28A2"/>
    <w:rsid w:val="007F3365"/>
    <w:rsid w:val="00804082"/>
    <w:rsid w:val="00804A88"/>
    <w:rsid w:val="00805D72"/>
    <w:rsid w:val="00806780"/>
    <w:rsid w:val="008078E8"/>
    <w:rsid w:val="00810296"/>
    <w:rsid w:val="00821428"/>
    <w:rsid w:val="0082307C"/>
    <w:rsid w:val="00823CAB"/>
    <w:rsid w:val="00824C15"/>
    <w:rsid w:val="00825696"/>
    <w:rsid w:val="00826E97"/>
    <w:rsid w:val="008271B1"/>
    <w:rsid w:val="00833139"/>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257A"/>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464BF"/>
    <w:rsid w:val="00950386"/>
    <w:rsid w:val="009602D3"/>
    <w:rsid w:val="00960C37"/>
    <w:rsid w:val="00961E38"/>
    <w:rsid w:val="00965A76"/>
    <w:rsid w:val="00966D51"/>
    <w:rsid w:val="00976C99"/>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6532"/>
    <w:rsid w:val="009D7E8F"/>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147E"/>
    <w:rsid w:val="00AC0DD5"/>
    <w:rsid w:val="00AC4914"/>
    <w:rsid w:val="00AC6F0C"/>
    <w:rsid w:val="00AC7225"/>
    <w:rsid w:val="00AD2A5F"/>
    <w:rsid w:val="00AE031A"/>
    <w:rsid w:val="00AE5547"/>
    <w:rsid w:val="00AE776A"/>
    <w:rsid w:val="00AF2883"/>
    <w:rsid w:val="00AF3304"/>
    <w:rsid w:val="00AF3C35"/>
    <w:rsid w:val="00AF4757"/>
    <w:rsid w:val="00AF768C"/>
    <w:rsid w:val="00B01411"/>
    <w:rsid w:val="00B01527"/>
    <w:rsid w:val="00B03338"/>
    <w:rsid w:val="00B110E8"/>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56879"/>
    <w:rsid w:val="00B620B6"/>
    <w:rsid w:val="00B649AC"/>
    <w:rsid w:val="00B66960"/>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0D0D"/>
    <w:rsid w:val="00BD0ED2"/>
    <w:rsid w:val="00BD5933"/>
    <w:rsid w:val="00BE03CA"/>
    <w:rsid w:val="00BE40A3"/>
    <w:rsid w:val="00BF04B6"/>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5C9F"/>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5F65"/>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368B"/>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1173"/>
    <w:rsid w:val="00F42584"/>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21A"/>
    <w:rsid w:val="00FC7A26"/>
    <w:rsid w:val="00FD25DA"/>
    <w:rsid w:val="00FD38AB"/>
    <w:rsid w:val="00FD7B30"/>
    <w:rsid w:val="00FF402E"/>
    <w:rsid w:val="00FF5170"/>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02F63BDF-EC58-4BCD-AA5A-CB325BB89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B56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26848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2016-05-06T14:29:00Z</dcterms:created>
  <dcterms:modified xsi:type="dcterms:W3CDTF">2016-06-30T19:09:00Z</dcterms:modified>
</cp:coreProperties>
</file>