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345640" w:rsidRDefault="000174EB" w:rsidP="00345640"/>
    <w:p w:rsidR="00345640" w:rsidRPr="00345640" w:rsidRDefault="00345640" w:rsidP="00345640">
      <w:pPr>
        <w:rPr>
          <w:b/>
        </w:rPr>
      </w:pPr>
      <w:r w:rsidRPr="00345640">
        <w:rPr>
          <w:b/>
        </w:rPr>
        <w:t>Section 1900.730  Licensing Procedures</w:t>
      </w:r>
    </w:p>
    <w:p w:rsidR="00345640" w:rsidRDefault="00345640" w:rsidP="004D79C4"/>
    <w:p w:rsidR="00345640" w:rsidRPr="00345640" w:rsidRDefault="00345640" w:rsidP="00345640">
      <w:pPr>
        <w:ind w:left="1440" w:hanging="720"/>
      </w:pPr>
      <w:r w:rsidRPr="00345640">
        <w:t>a)</w:t>
      </w:r>
      <w:r w:rsidRPr="00345640">
        <w:tab/>
        <w:t xml:space="preserve">Applicants for licensure under the Act shall be subject to the following procedures prior to licensing: </w:t>
      </w:r>
    </w:p>
    <w:p w:rsidR="00345640" w:rsidRDefault="00345640" w:rsidP="004D79C4"/>
    <w:p w:rsidR="00345640" w:rsidRPr="00345640" w:rsidRDefault="00345640" w:rsidP="00345640">
      <w:pPr>
        <w:ind w:left="2160" w:hanging="720"/>
      </w:pPr>
      <w:r w:rsidRPr="00345640">
        <w:t>1)</w:t>
      </w:r>
      <w:r w:rsidRPr="00345640">
        <w:tab/>
        <w:t xml:space="preserve">Application; </w:t>
      </w:r>
    </w:p>
    <w:p w:rsidR="00345640" w:rsidRDefault="00345640" w:rsidP="004D79C4"/>
    <w:p w:rsidR="00345640" w:rsidRPr="00345640" w:rsidRDefault="00345640" w:rsidP="00345640">
      <w:pPr>
        <w:ind w:left="2160" w:hanging="720"/>
      </w:pPr>
      <w:r w:rsidRPr="00345640">
        <w:t>2)</w:t>
      </w:r>
      <w:r w:rsidRPr="00345640">
        <w:tab/>
        <w:t>Investigation of the applicant; and</w:t>
      </w:r>
    </w:p>
    <w:p w:rsidR="00345640" w:rsidRDefault="00345640" w:rsidP="004D79C4"/>
    <w:p w:rsidR="00345640" w:rsidRDefault="00345640" w:rsidP="00345640">
      <w:pPr>
        <w:ind w:left="2160" w:hanging="720"/>
      </w:pPr>
      <w:r w:rsidRPr="00345640">
        <w:t>3)</w:t>
      </w:r>
      <w:r w:rsidRPr="00345640">
        <w:tab/>
        <w:t>Action of the Board.</w:t>
      </w:r>
    </w:p>
    <w:p w:rsidR="00345640" w:rsidRPr="00345640" w:rsidRDefault="00345640" w:rsidP="004D79C4"/>
    <w:p w:rsidR="00345640" w:rsidRDefault="00345640" w:rsidP="00345640">
      <w:pPr>
        <w:ind w:left="1440" w:hanging="720"/>
      </w:pPr>
      <w:r w:rsidRPr="00345640">
        <w:t>b)</w:t>
      </w:r>
      <w:r w:rsidRPr="00345640">
        <w:tab/>
        <w:t>An applicant is responsible for compliance with all requests for information, documents, or other materials relating to the applicant and the applicant's application.</w:t>
      </w:r>
    </w:p>
    <w:p w:rsidR="00345640" w:rsidRPr="00345640" w:rsidRDefault="00345640" w:rsidP="004D79C4"/>
    <w:p w:rsidR="00345640" w:rsidRDefault="00345640" w:rsidP="00345640">
      <w:pPr>
        <w:ind w:left="1440" w:hanging="720"/>
      </w:pPr>
      <w:r w:rsidRPr="00345640">
        <w:t>c)</w:t>
      </w:r>
      <w:r w:rsidRPr="00345640">
        <w:tab/>
        <w:t xml:space="preserve">An applicant must satisfy the Board by clear and convincing evidence that the applicant is suitable for licensure under the Act and </w:t>
      </w:r>
      <w:r w:rsidR="001A3B6D">
        <w:t>this Part</w:t>
      </w:r>
      <w:r w:rsidRPr="00345640">
        <w:t>.</w:t>
      </w:r>
    </w:p>
    <w:p w:rsidR="00345640" w:rsidRPr="00345640" w:rsidRDefault="00345640" w:rsidP="004D79C4"/>
    <w:p w:rsidR="00345640" w:rsidRDefault="00345640" w:rsidP="00345640">
      <w:pPr>
        <w:ind w:left="1440" w:hanging="720"/>
      </w:pPr>
      <w:r w:rsidRPr="00345640">
        <w:t>d)</w:t>
      </w:r>
      <w:r w:rsidRPr="00345640">
        <w:tab/>
        <w:t xml:space="preserve">Action of the Board </w:t>
      </w:r>
    </w:p>
    <w:p w:rsidR="00345640" w:rsidRPr="00345640" w:rsidRDefault="00345640" w:rsidP="004D79C4"/>
    <w:p w:rsidR="00345640" w:rsidRDefault="00345640" w:rsidP="00345640">
      <w:pPr>
        <w:ind w:left="2160" w:hanging="720"/>
      </w:pPr>
      <w:r w:rsidRPr="00345640">
        <w:t>1)</w:t>
      </w:r>
      <w:r w:rsidRPr="00345640">
        <w:tab/>
        <w:t xml:space="preserve">If the Board finds the applicant suitable for licensing, it shall direct the Administrator to issue the applicant a license upon payment of the applicant's license fee, if any, required by the Act.  </w:t>
      </w:r>
    </w:p>
    <w:p w:rsidR="00345640" w:rsidRPr="00345640" w:rsidRDefault="00345640" w:rsidP="004D79C4"/>
    <w:p w:rsidR="00345640" w:rsidRDefault="00345640" w:rsidP="00345640">
      <w:pPr>
        <w:ind w:left="2160" w:hanging="720"/>
      </w:pPr>
      <w:r w:rsidRPr="00345640">
        <w:t>2)</w:t>
      </w:r>
      <w:r w:rsidRPr="00345640">
        <w:tab/>
        <w:t xml:space="preserve">If the Board finds the applicant not suitable for licensing, it shall issue the applicant a Notice of Denial. The Notice of Denial shall be served upon the applicant in accordance with Section 1900.160. </w:t>
      </w:r>
    </w:p>
    <w:p w:rsidR="00345640" w:rsidRPr="00345640" w:rsidRDefault="00345640" w:rsidP="004D79C4"/>
    <w:p w:rsidR="00345640" w:rsidRDefault="00345640" w:rsidP="00345640">
      <w:pPr>
        <w:ind w:left="1440" w:hanging="720"/>
      </w:pPr>
      <w:r w:rsidRPr="00345640">
        <w:t>e)</w:t>
      </w:r>
      <w:r w:rsidRPr="00345640">
        <w:tab/>
        <w:t>Request for Hearing</w:t>
      </w:r>
    </w:p>
    <w:p w:rsidR="00345640" w:rsidRPr="00345640" w:rsidRDefault="00345640" w:rsidP="004D79C4"/>
    <w:p w:rsidR="00345640" w:rsidRDefault="00345640" w:rsidP="00345640">
      <w:pPr>
        <w:ind w:left="2160" w:hanging="720"/>
      </w:pPr>
      <w:r w:rsidRPr="00345640">
        <w:t>1)</w:t>
      </w:r>
      <w:r w:rsidRPr="00345640">
        <w:tab/>
        <w:t>An applicant who is served with a Notice of Denial may request a hearing in accordance with Subpart H.</w:t>
      </w:r>
    </w:p>
    <w:p w:rsidR="00345640" w:rsidRPr="00345640" w:rsidRDefault="00345640" w:rsidP="004D79C4">
      <w:bookmarkStart w:id="0" w:name="_GoBack"/>
      <w:bookmarkEnd w:id="0"/>
    </w:p>
    <w:p w:rsidR="00345640" w:rsidRDefault="00345640" w:rsidP="00345640">
      <w:pPr>
        <w:ind w:left="2160" w:hanging="720"/>
      </w:pPr>
      <w:r w:rsidRPr="00345640">
        <w:t>2)</w:t>
      </w:r>
      <w:r w:rsidRPr="00345640">
        <w:tab/>
        <w:t xml:space="preserve">If a hearing is not requested, the Notice of Denial becomes the final order of the Board denying the applicant's license application. </w:t>
      </w:r>
    </w:p>
    <w:sectPr w:rsidR="0034564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F73" w:rsidRDefault="00171F73">
      <w:r>
        <w:separator/>
      </w:r>
    </w:p>
  </w:endnote>
  <w:endnote w:type="continuationSeparator" w:id="0">
    <w:p w:rsidR="00171F73" w:rsidRDefault="0017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F73" w:rsidRDefault="00171F73">
      <w:r>
        <w:separator/>
      </w:r>
    </w:p>
  </w:footnote>
  <w:footnote w:type="continuationSeparator" w:id="0">
    <w:p w:rsidR="00171F73" w:rsidRDefault="00171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7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1F73"/>
    <w:rsid w:val="00174FFD"/>
    <w:rsid w:val="001830D0"/>
    <w:rsid w:val="00184B52"/>
    <w:rsid w:val="001915E7"/>
    <w:rsid w:val="00193ABB"/>
    <w:rsid w:val="0019502A"/>
    <w:rsid w:val="001A3B6D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16B1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5640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21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D79C4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76E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C8340-0B96-458C-AEBF-45D22CDF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64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2019-12-20T18:16:00Z</dcterms:created>
  <dcterms:modified xsi:type="dcterms:W3CDTF">2020-06-17T15:59:00Z</dcterms:modified>
</cp:coreProperties>
</file>