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AB" w:rsidRDefault="000E40AB" w:rsidP="000E40AB">
      <w:pPr>
        <w:pStyle w:val="ListParagraph"/>
        <w:ind w:left="0"/>
        <w:rPr>
          <w:b/>
          <w:szCs w:val="24"/>
        </w:rPr>
      </w:pPr>
    </w:p>
    <w:p w:rsidR="000E40AB" w:rsidRPr="00EC07BC" w:rsidRDefault="000E40AB" w:rsidP="000E40AB">
      <w:pPr>
        <w:pStyle w:val="ListParagraph"/>
        <w:ind w:left="0"/>
        <w:rPr>
          <w:b/>
          <w:szCs w:val="24"/>
        </w:rPr>
      </w:pPr>
      <w:r w:rsidRPr="00EC07BC">
        <w:rPr>
          <w:b/>
          <w:szCs w:val="24"/>
        </w:rPr>
        <w:t>Section 1900.755  Sports Facility Designees</w:t>
      </w:r>
    </w:p>
    <w:p w:rsidR="000E40AB" w:rsidRPr="00AF08F4" w:rsidRDefault="000E40AB" w:rsidP="000E40AB">
      <w:pPr>
        <w:pStyle w:val="ListParagraph"/>
        <w:ind w:left="0"/>
        <w:rPr>
          <w:szCs w:val="24"/>
        </w:rPr>
      </w:pPr>
    </w:p>
    <w:p w:rsidR="000E40AB" w:rsidRPr="00EC07BC" w:rsidRDefault="000E40AB" w:rsidP="000E40AB">
      <w:pPr>
        <w:pStyle w:val="ListParagraph"/>
        <w:ind w:left="0"/>
        <w:rPr>
          <w:szCs w:val="24"/>
        </w:rPr>
      </w:pPr>
      <w:r w:rsidRPr="00EC07BC">
        <w:rPr>
          <w:szCs w:val="24"/>
        </w:rPr>
        <w:t xml:space="preserve">A master sports wagering license under Section 25-40 </w:t>
      </w:r>
      <w:r w:rsidR="00B36E56">
        <w:rPr>
          <w:szCs w:val="24"/>
        </w:rPr>
        <w:t xml:space="preserve">of the Act </w:t>
      </w:r>
      <w:r w:rsidRPr="00EC07BC">
        <w:rPr>
          <w:szCs w:val="24"/>
        </w:rPr>
        <w:t>may be applied for and be issued in the name of a designee of a sports facility.  When a master sports wagering license is applied for or issued in the name of a designee, the provisions of this Section apply.</w:t>
      </w:r>
    </w:p>
    <w:p w:rsidR="000E40AB" w:rsidRPr="00B878E8" w:rsidRDefault="000E40AB" w:rsidP="00B878E8">
      <w:pPr>
        <w:rPr>
          <w:szCs w:val="24"/>
        </w:rPr>
      </w:pPr>
    </w:p>
    <w:p w:rsidR="000E40AB" w:rsidRPr="00EC07BC" w:rsidRDefault="000E40AB" w:rsidP="000E40AB">
      <w:pPr>
        <w:pStyle w:val="ListParagraph"/>
        <w:numPr>
          <w:ilvl w:val="0"/>
          <w:numId w:val="1"/>
        </w:numPr>
        <w:ind w:left="1440" w:hanging="720"/>
        <w:contextualSpacing w:val="0"/>
        <w:rPr>
          <w:szCs w:val="24"/>
        </w:rPr>
      </w:pPr>
      <w:r w:rsidRPr="00EC07BC">
        <w:rPr>
          <w:szCs w:val="24"/>
        </w:rPr>
        <w:t>Any rights a designee has to apply for or hold a master sports wagering license under Section 25-40 of the Act are exclusively based on a contract with the qualifying sports facility.</w:t>
      </w:r>
    </w:p>
    <w:p w:rsidR="000E40AB" w:rsidRPr="00B878E8" w:rsidRDefault="000E40AB" w:rsidP="00B878E8">
      <w:pPr>
        <w:rPr>
          <w:szCs w:val="24"/>
        </w:rPr>
      </w:pPr>
    </w:p>
    <w:p w:rsidR="000E40AB" w:rsidRPr="00EC07BC" w:rsidRDefault="000E40AB" w:rsidP="000E40AB">
      <w:pPr>
        <w:pStyle w:val="ListParagraph"/>
        <w:numPr>
          <w:ilvl w:val="0"/>
          <w:numId w:val="1"/>
        </w:numPr>
        <w:ind w:left="1440" w:hanging="720"/>
        <w:contextualSpacing w:val="0"/>
        <w:rPr>
          <w:szCs w:val="24"/>
        </w:rPr>
      </w:pPr>
      <w:r w:rsidRPr="00EC07BC">
        <w:rPr>
          <w:szCs w:val="24"/>
        </w:rPr>
        <w:t>The owners of the respective sports facility shall be key persons of a designee for the purposes of any master sports wagering license issued under Section 25-40 of the Act.</w:t>
      </w:r>
    </w:p>
    <w:p w:rsidR="000E40AB" w:rsidRPr="00B878E8" w:rsidRDefault="000E40AB" w:rsidP="00B878E8">
      <w:pPr>
        <w:rPr>
          <w:szCs w:val="24"/>
        </w:rPr>
      </w:pPr>
    </w:p>
    <w:p w:rsidR="000E40AB" w:rsidRPr="00EC07BC" w:rsidRDefault="000E40AB" w:rsidP="000E40AB">
      <w:pPr>
        <w:pStyle w:val="ListParagraph"/>
        <w:numPr>
          <w:ilvl w:val="0"/>
          <w:numId w:val="1"/>
        </w:numPr>
        <w:ind w:left="1440" w:hanging="720"/>
        <w:contextualSpacing w:val="0"/>
        <w:rPr>
          <w:szCs w:val="24"/>
        </w:rPr>
      </w:pPr>
      <w:r w:rsidRPr="00EC07BC">
        <w:rPr>
          <w:szCs w:val="24"/>
        </w:rPr>
        <w:t>A sports facility shall notify the Board of any termination of a designee relationship.  Upon the effective date of the termination, the master sports wagering license shall immediately expire.</w:t>
      </w:r>
    </w:p>
    <w:p w:rsidR="000E40AB" w:rsidRPr="00B878E8" w:rsidRDefault="000E40AB" w:rsidP="00B878E8">
      <w:pPr>
        <w:rPr>
          <w:szCs w:val="24"/>
        </w:rPr>
      </w:pPr>
    </w:p>
    <w:p w:rsidR="000174EB" w:rsidRDefault="000E40AB" w:rsidP="000E40AB">
      <w:pPr>
        <w:ind w:left="1440" w:hanging="720"/>
        <w:rPr>
          <w:szCs w:val="24"/>
        </w:rPr>
      </w:pPr>
      <w:r>
        <w:rPr>
          <w:szCs w:val="24"/>
        </w:rPr>
        <w:t>d)</w:t>
      </w:r>
      <w:r>
        <w:rPr>
          <w:szCs w:val="24"/>
        </w:rPr>
        <w:tab/>
      </w:r>
      <w:r w:rsidRPr="00EC07BC">
        <w:rPr>
          <w:szCs w:val="24"/>
        </w:rPr>
        <w:t xml:space="preserve">If a master sports wagering license in the name of a designee under Section 25-40 </w:t>
      </w:r>
      <w:r w:rsidR="00B36E56">
        <w:rPr>
          <w:szCs w:val="24"/>
        </w:rPr>
        <w:t xml:space="preserve">of the Act </w:t>
      </w:r>
      <w:r w:rsidRPr="00EC07BC">
        <w:rPr>
          <w:szCs w:val="24"/>
        </w:rPr>
        <w:t>is denied, revoked, not renewed, or expires, the sports facility shall have a 180-day period during which its owners or a newly named  designee may apply for a master sports wagering license.  If the 180-day period expires without a new application, or if the sports facility notifies the Board of its intent not to pursue a new license, the Administrator may begin a new application process under Section 25-40(c) of the Act.</w:t>
      </w:r>
    </w:p>
    <w:p w:rsidR="0030647B" w:rsidRPr="0030647B" w:rsidRDefault="0030647B" w:rsidP="0030647B"/>
    <w:p w:rsidR="0030647B" w:rsidRDefault="0030647B" w:rsidP="0030647B">
      <w:pPr>
        <w:ind w:left="1440" w:hanging="720"/>
      </w:pPr>
      <w:r w:rsidRPr="0030647B">
        <w:t>e)</w:t>
      </w:r>
      <w:r w:rsidRPr="0030647B">
        <w:tab/>
        <w:t>When there is no designee, a master sports wagering license issued pursuant to Section 25-40 of the Act shall be issued in the name of the owner of the facility.</w:t>
      </w:r>
    </w:p>
    <w:p w:rsidR="0030647B" w:rsidRDefault="0030647B" w:rsidP="0030647B"/>
    <w:p w:rsidR="0030647B" w:rsidRPr="0030647B" w:rsidRDefault="0030647B" w:rsidP="0030647B">
      <w:pPr>
        <w:ind w:left="1440" w:hanging="720"/>
      </w:pPr>
      <w:r>
        <w:t xml:space="preserve">(Source:  Amended at 45 Ill. Reg. </w:t>
      </w:r>
      <w:r w:rsidR="00DD5354">
        <w:t>3460</w:t>
      </w:r>
      <w:r>
        <w:t xml:space="preserve">, effective </w:t>
      </w:r>
      <w:bookmarkStart w:id="0" w:name="_GoBack"/>
      <w:r w:rsidR="00DD5354">
        <w:t>March 4, 2021</w:t>
      </w:r>
      <w:bookmarkEnd w:id="0"/>
      <w:r>
        <w:t>)</w:t>
      </w:r>
    </w:p>
    <w:sectPr w:rsidR="0030647B" w:rsidRPr="003064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32" w:rsidRDefault="001F1A32">
      <w:r>
        <w:separator/>
      </w:r>
    </w:p>
  </w:endnote>
  <w:endnote w:type="continuationSeparator" w:id="0">
    <w:p w:rsidR="001F1A32" w:rsidRDefault="001F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32" w:rsidRDefault="001F1A32">
      <w:r>
        <w:separator/>
      </w:r>
    </w:p>
  </w:footnote>
  <w:footnote w:type="continuationSeparator" w:id="0">
    <w:p w:rsidR="001F1A32" w:rsidRDefault="001F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014C"/>
    <w:multiLevelType w:val="hybridMultilevel"/>
    <w:tmpl w:val="D29069DA"/>
    <w:lvl w:ilvl="0" w:tplc="20EAF1D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A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0A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A3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47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8E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E56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8E8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354"/>
    <w:rsid w:val="00DE3439"/>
    <w:rsid w:val="00DE42D9"/>
    <w:rsid w:val="00DE5010"/>
    <w:rsid w:val="00DE513B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D0B99-C147-443B-95BA-680A546B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A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E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2021-02-16T18:54:00Z</dcterms:created>
  <dcterms:modified xsi:type="dcterms:W3CDTF">2021-03-17T18:08:00Z</dcterms:modified>
</cp:coreProperties>
</file>