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696D41" w:rsidRPr="00053B1B" w:rsidRDefault="00696D41" w:rsidP="00696D41">
      <w:pPr>
        <w:rPr>
          <w:b/>
        </w:rPr>
      </w:pPr>
      <w:r w:rsidRPr="00053B1B">
        <w:rPr>
          <w:b/>
        </w:rPr>
        <w:t>Section 1900.1660  Signage</w:t>
      </w:r>
    </w:p>
    <w:p w:rsidR="00696D41" w:rsidRPr="00053B1B" w:rsidRDefault="00696D41" w:rsidP="00427990"/>
    <w:p w:rsidR="00696D41" w:rsidRPr="00053B1B" w:rsidRDefault="00696D41" w:rsidP="00696D41">
      <w:pPr>
        <w:ind w:left="1440" w:hanging="720"/>
      </w:pPr>
      <w:r w:rsidRPr="00053B1B">
        <w:t>a)</w:t>
      </w:r>
      <w:r>
        <w:tab/>
      </w:r>
      <w:r w:rsidRPr="00053B1B">
        <w:t>Problem Gambling</w:t>
      </w:r>
    </w:p>
    <w:p w:rsidR="00696D41" w:rsidRPr="00053B1B" w:rsidRDefault="00696D41" w:rsidP="00427990"/>
    <w:p w:rsidR="00696D41" w:rsidRPr="00053B1B" w:rsidRDefault="00696D41" w:rsidP="00696D41">
      <w:pPr>
        <w:ind w:left="2160" w:hanging="720"/>
      </w:pPr>
      <w:r w:rsidRPr="00053B1B">
        <w:t>1)</w:t>
      </w:r>
      <w:r>
        <w:tab/>
      </w:r>
      <w:r w:rsidRPr="00053B1B">
        <w:t>Each master sports wagering licensee shall post signs with a statement regarding obtaining assistance with problem gambling.</w:t>
      </w:r>
    </w:p>
    <w:p w:rsidR="00696D41" w:rsidRPr="00053B1B" w:rsidRDefault="00696D41" w:rsidP="00427990"/>
    <w:p w:rsidR="00696D41" w:rsidRPr="00053B1B" w:rsidRDefault="00696D41" w:rsidP="00696D41">
      <w:pPr>
        <w:ind w:left="2160" w:hanging="720"/>
      </w:pPr>
      <w:r w:rsidRPr="00053B1B">
        <w:t>2)</w:t>
      </w:r>
      <w:r>
        <w:tab/>
      </w:r>
      <w:r w:rsidRPr="00053B1B">
        <w:t>The text of the signs shall be submitted to the Administrator for approval.</w:t>
      </w:r>
    </w:p>
    <w:p w:rsidR="00696D41" w:rsidRPr="00053B1B" w:rsidRDefault="00696D41" w:rsidP="00427990"/>
    <w:p w:rsidR="00696D41" w:rsidRPr="00053B1B" w:rsidRDefault="00696D41" w:rsidP="00696D41">
      <w:pPr>
        <w:ind w:left="2160" w:hanging="720"/>
      </w:pPr>
      <w:r w:rsidRPr="00053B1B">
        <w:t>3)</w:t>
      </w:r>
      <w:r>
        <w:tab/>
      </w:r>
      <w:r w:rsidRPr="00053B1B">
        <w:t>The text must at minimum include text materially consistent with Department of Human Services rules</w:t>
      </w:r>
      <w:r w:rsidR="00891D8D">
        <w:t xml:space="preserve"> (see 77 Ill. Adm. Code 2059.103)</w:t>
      </w:r>
      <w:r w:rsidRPr="00053B1B">
        <w:t>.</w:t>
      </w:r>
    </w:p>
    <w:p w:rsidR="00696D41" w:rsidRPr="00053B1B" w:rsidRDefault="00696D41" w:rsidP="00427990"/>
    <w:p w:rsidR="00696D41" w:rsidRPr="00053B1B" w:rsidRDefault="00696D41" w:rsidP="00696D41">
      <w:pPr>
        <w:ind w:left="2160" w:hanging="720"/>
      </w:pPr>
      <w:r w:rsidRPr="00053B1B">
        <w:t>4)</w:t>
      </w:r>
      <w:r>
        <w:tab/>
      </w:r>
      <w:r w:rsidRPr="00053B1B">
        <w:t>The text must include instruction on accessing the Illinois Gaming Board self-exclusion program.</w:t>
      </w:r>
    </w:p>
    <w:p w:rsidR="00696D41" w:rsidRPr="00053B1B" w:rsidRDefault="00696D41" w:rsidP="00427990"/>
    <w:p w:rsidR="00696D41" w:rsidRPr="00053B1B" w:rsidRDefault="00696D41" w:rsidP="00696D41">
      <w:pPr>
        <w:ind w:left="2160" w:hanging="720"/>
      </w:pPr>
      <w:r w:rsidRPr="00053B1B">
        <w:t>5)</w:t>
      </w:r>
      <w:r>
        <w:tab/>
      </w:r>
      <w:r w:rsidRPr="00053B1B">
        <w:t>The signs must be conspicuously posted and visible from any kiosk or wagering location not located within the admissions turnstiles of a gambling facility or organization gaming facility.</w:t>
      </w:r>
    </w:p>
    <w:p w:rsidR="00696D41" w:rsidRPr="00053B1B" w:rsidRDefault="00696D41" w:rsidP="00427990"/>
    <w:p w:rsidR="00696D41" w:rsidRPr="00053B1B" w:rsidRDefault="00696D41" w:rsidP="00696D41">
      <w:pPr>
        <w:ind w:left="1440" w:hanging="720"/>
      </w:pPr>
      <w:r w:rsidRPr="00053B1B">
        <w:t>b)</w:t>
      </w:r>
      <w:r>
        <w:tab/>
      </w:r>
      <w:r w:rsidRPr="00053B1B">
        <w:t>Under 21</w:t>
      </w:r>
    </w:p>
    <w:p w:rsidR="00696D41" w:rsidRPr="00053B1B" w:rsidRDefault="00696D41" w:rsidP="00427990"/>
    <w:p w:rsidR="00696D41" w:rsidRPr="00053B1B" w:rsidRDefault="00696D41" w:rsidP="00696D41">
      <w:pPr>
        <w:ind w:left="2160" w:hanging="720"/>
      </w:pPr>
      <w:r w:rsidRPr="00053B1B">
        <w:t>1)</w:t>
      </w:r>
      <w:r>
        <w:tab/>
      </w:r>
      <w:r w:rsidRPr="00053B1B">
        <w:t>Each master sports wagering licensee shall post signs stating individuals must be aged 21 years or older to place sports wagers.</w:t>
      </w:r>
    </w:p>
    <w:p w:rsidR="00696D41" w:rsidRPr="00053B1B" w:rsidRDefault="00696D41" w:rsidP="00427990"/>
    <w:p w:rsidR="00696D41" w:rsidRPr="00053B1B" w:rsidRDefault="00696D41" w:rsidP="00696D41">
      <w:pPr>
        <w:ind w:left="2160" w:hanging="720"/>
      </w:pPr>
      <w:r w:rsidRPr="00053B1B">
        <w:t>2)</w:t>
      </w:r>
      <w:r>
        <w:tab/>
      </w:r>
      <w:r w:rsidRPr="00053B1B">
        <w:t>The text of the signs shall be submitted to the Administrator for approval.</w:t>
      </w:r>
    </w:p>
    <w:p w:rsidR="00696D41" w:rsidRPr="00053B1B" w:rsidRDefault="00696D41" w:rsidP="00427990">
      <w:bookmarkStart w:id="0" w:name="_GoBack"/>
      <w:bookmarkEnd w:id="0"/>
    </w:p>
    <w:p w:rsidR="00696D41" w:rsidRPr="00093935" w:rsidRDefault="00696D41" w:rsidP="00696D41">
      <w:pPr>
        <w:ind w:left="2160" w:hanging="720"/>
      </w:pPr>
      <w:r w:rsidRPr="00053B1B">
        <w:t>3)</w:t>
      </w:r>
      <w:r>
        <w:tab/>
      </w:r>
      <w:r w:rsidRPr="00053B1B">
        <w:t>The signs must be conspicuously posted and visible from any kiosk or wagering location not located within the admissions turnstiles of a gambling facility or organization gaming facility.</w:t>
      </w:r>
    </w:p>
    <w:sectPr w:rsidR="00696D41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C2" w:rsidRDefault="008B19C2">
      <w:r>
        <w:separator/>
      </w:r>
    </w:p>
  </w:endnote>
  <w:endnote w:type="continuationSeparator" w:id="0">
    <w:p w:rsidR="008B19C2" w:rsidRDefault="008B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C2" w:rsidRDefault="008B19C2">
      <w:r>
        <w:separator/>
      </w:r>
    </w:p>
  </w:footnote>
  <w:footnote w:type="continuationSeparator" w:id="0">
    <w:p w:rsidR="008B19C2" w:rsidRDefault="008B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27990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6D41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4D81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D8D"/>
    <w:rsid w:val="008923A8"/>
    <w:rsid w:val="00897EA5"/>
    <w:rsid w:val="008B19C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B87F1-3846-4C17-B062-1C44DED2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D41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5</cp:revision>
  <cp:lastPrinted>2020-03-30T18:35:00Z</cp:lastPrinted>
  <dcterms:created xsi:type="dcterms:W3CDTF">2020-03-30T16:22:00Z</dcterms:created>
  <dcterms:modified xsi:type="dcterms:W3CDTF">2020-06-17T16:40:00Z</dcterms:modified>
</cp:coreProperties>
</file>