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449" w:rsidRDefault="00B40449" w:rsidP="00B40449">
      <w:pPr>
        <w:widowControl w:val="0"/>
        <w:autoSpaceDE w:val="0"/>
        <w:autoSpaceDN w:val="0"/>
        <w:adjustRightInd w:val="0"/>
      </w:pPr>
      <w:bookmarkStart w:id="0" w:name="_GoBack"/>
      <w:bookmarkEnd w:id="0"/>
    </w:p>
    <w:p w:rsidR="00B40449" w:rsidRDefault="00B40449" w:rsidP="00B40449">
      <w:pPr>
        <w:widowControl w:val="0"/>
        <w:autoSpaceDE w:val="0"/>
        <w:autoSpaceDN w:val="0"/>
        <w:adjustRightInd w:val="0"/>
      </w:pPr>
      <w:r>
        <w:rPr>
          <w:b/>
          <w:bCs/>
        </w:rPr>
        <w:t>Section 130.532  Registration of Additional Securities Pursuant to Section 5(C) (2) of the Act</w:t>
      </w:r>
      <w:r>
        <w:t xml:space="preserve"> </w:t>
      </w:r>
    </w:p>
    <w:p w:rsidR="00B40449" w:rsidRDefault="00B40449" w:rsidP="00B40449">
      <w:pPr>
        <w:widowControl w:val="0"/>
        <w:autoSpaceDE w:val="0"/>
        <w:autoSpaceDN w:val="0"/>
        <w:adjustRightInd w:val="0"/>
      </w:pPr>
    </w:p>
    <w:p w:rsidR="00B40449" w:rsidRDefault="00B40449" w:rsidP="00B40449">
      <w:pPr>
        <w:widowControl w:val="0"/>
        <w:autoSpaceDE w:val="0"/>
        <w:autoSpaceDN w:val="0"/>
        <w:adjustRightInd w:val="0"/>
      </w:pPr>
      <w:r>
        <w:t xml:space="preserve">The registration of additional securities that are part of the same offering for which an application for registration is already in effect shall be effected pursuant to Section 5(C)(2) of the Act by filing an amended cover page to the Form U-1 on file with the Securities Department to reflect the increased amount of securities to be registered and paying to the Securities Department the additional fee specified in Section 130.110 of this Part. </w:t>
      </w:r>
    </w:p>
    <w:p w:rsidR="00B40449" w:rsidRDefault="00B40449" w:rsidP="00B40449">
      <w:pPr>
        <w:widowControl w:val="0"/>
        <w:autoSpaceDE w:val="0"/>
        <w:autoSpaceDN w:val="0"/>
        <w:adjustRightInd w:val="0"/>
      </w:pPr>
    </w:p>
    <w:p w:rsidR="00B40449" w:rsidRDefault="00B40449" w:rsidP="00B40449">
      <w:pPr>
        <w:widowControl w:val="0"/>
        <w:autoSpaceDE w:val="0"/>
        <w:autoSpaceDN w:val="0"/>
        <w:adjustRightInd w:val="0"/>
        <w:ind w:left="1440" w:hanging="720"/>
      </w:pPr>
      <w:r>
        <w:t xml:space="preserve">(Source:  Amended at 14 Ill. Reg. 5188, effective March 26, 1990) </w:t>
      </w:r>
    </w:p>
    <w:sectPr w:rsidR="00B40449" w:rsidSect="00B404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0449"/>
    <w:rsid w:val="001678D1"/>
    <w:rsid w:val="001E4B22"/>
    <w:rsid w:val="004A25C2"/>
    <w:rsid w:val="00AD52FF"/>
    <w:rsid w:val="00B40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