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E2" w:rsidRDefault="00431DE2" w:rsidP="00431DE2">
      <w:pPr>
        <w:widowControl w:val="0"/>
        <w:autoSpaceDE w:val="0"/>
        <w:autoSpaceDN w:val="0"/>
        <w:adjustRightInd w:val="0"/>
      </w:pPr>
      <w:bookmarkStart w:id="0" w:name="_GoBack"/>
      <w:bookmarkEnd w:id="0"/>
    </w:p>
    <w:p w:rsidR="00431DE2" w:rsidRDefault="00431DE2" w:rsidP="00431DE2">
      <w:pPr>
        <w:widowControl w:val="0"/>
        <w:autoSpaceDE w:val="0"/>
        <w:autoSpaceDN w:val="0"/>
        <w:adjustRightInd w:val="0"/>
      </w:pPr>
      <w:r>
        <w:rPr>
          <w:b/>
          <w:bCs/>
        </w:rPr>
        <w:t>Section 130.533  Formal Requirements for Amendments Under Section 5 of the Act</w:t>
      </w:r>
      <w:r>
        <w:t xml:space="preserve"> </w:t>
      </w:r>
    </w:p>
    <w:p w:rsidR="00431DE2" w:rsidRDefault="00431DE2" w:rsidP="00431DE2">
      <w:pPr>
        <w:widowControl w:val="0"/>
        <w:autoSpaceDE w:val="0"/>
        <w:autoSpaceDN w:val="0"/>
        <w:adjustRightInd w:val="0"/>
      </w:pPr>
    </w:p>
    <w:p w:rsidR="00431DE2" w:rsidRDefault="00431DE2" w:rsidP="00431DE2">
      <w:pPr>
        <w:widowControl w:val="0"/>
        <w:autoSpaceDE w:val="0"/>
        <w:autoSpaceDN w:val="0"/>
        <w:adjustRightInd w:val="0"/>
      </w:pPr>
      <w:r>
        <w:t xml:space="preserve">Any amendment to an application for registration under Section 5 of the Act shall be filed under cover of an appropriate facing sheet, shall be numbered consecutively in the order in which filed, and shall conform to all pertinent Rules applicable to the original application for registration.  Each post-effective amendment which amends a prospectus filed pursuant to Section 5(B) of the Act shall be accomplished by the examination fee specified in Section 130.110 of this Part. </w:t>
      </w:r>
    </w:p>
    <w:p w:rsidR="00431DE2" w:rsidRDefault="00431DE2" w:rsidP="00431DE2">
      <w:pPr>
        <w:widowControl w:val="0"/>
        <w:autoSpaceDE w:val="0"/>
        <w:autoSpaceDN w:val="0"/>
        <w:adjustRightInd w:val="0"/>
      </w:pPr>
    </w:p>
    <w:p w:rsidR="00431DE2" w:rsidRDefault="00431DE2" w:rsidP="00431DE2">
      <w:pPr>
        <w:widowControl w:val="0"/>
        <w:autoSpaceDE w:val="0"/>
        <w:autoSpaceDN w:val="0"/>
        <w:adjustRightInd w:val="0"/>
        <w:ind w:left="1440" w:hanging="720"/>
      </w:pPr>
      <w:r>
        <w:t xml:space="preserve">(Source:  Amended at 14 Ill. Reg. 5188, effective March 26, 1990) </w:t>
      </w:r>
    </w:p>
    <w:sectPr w:rsidR="00431DE2" w:rsidSect="00431D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1DE2"/>
    <w:rsid w:val="00096257"/>
    <w:rsid w:val="001678D1"/>
    <w:rsid w:val="00431DE2"/>
    <w:rsid w:val="00531363"/>
    <w:rsid w:val="00E2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