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240" w:rsidRDefault="009A7240" w:rsidP="009A7240">
      <w:pPr>
        <w:widowControl w:val="0"/>
        <w:autoSpaceDE w:val="0"/>
        <w:autoSpaceDN w:val="0"/>
        <w:adjustRightInd w:val="0"/>
      </w:pPr>
      <w:bookmarkStart w:id="0" w:name="_GoBack"/>
      <w:bookmarkEnd w:id="0"/>
    </w:p>
    <w:p w:rsidR="009A7240" w:rsidRDefault="009A7240" w:rsidP="009A7240">
      <w:pPr>
        <w:widowControl w:val="0"/>
        <w:autoSpaceDE w:val="0"/>
        <w:autoSpaceDN w:val="0"/>
        <w:adjustRightInd w:val="0"/>
      </w:pPr>
      <w:r>
        <w:rPr>
          <w:b/>
          <w:bCs/>
        </w:rPr>
        <w:t>Section 130.1702  Inspection of Dealer, Salesperson and Investment Adviser Records</w:t>
      </w:r>
      <w:r>
        <w:t xml:space="preserve"> </w:t>
      </w:r>
    </w:p>
    <w:p w:rsidR="009A7240" w:rsidRDefault="009A7240" w:rsidP="009A7240">
      <w:pPr>
        <w:widowControl w:val="0"/>
        <w:autoSpaceDE w:val="0"/>
        <w:autoSpaceDN w:val="0"/>
        <w:adjustRightInd w:val="0"/>
      </w:pPr>
    </w:p>
    <w:p w:rsidR="009A7240" w:rsidRDefault="009A7240" w:rsidP="009A7240">
      <w:pPr>
        <w:widowControl w:val="0"/>
        <w:autoSpaceDE w:val="0"/>
        <w:autoSpaceDN w:val="0"/>
        <w:adjustRightInd w:val="0"/>
      </w:pPr>
      <w:r>
        <w:t xml:space="preserve">Records of all registered dealers, salespersons and investment advisers are available for public inspection during the business hours at the Springfield or Chicago offices of the Securities Department of the Secretary of State upon advance written request. </w:t>
      </w:r>
    </w:p>
    <w:sectPr w:rsidR="009A7240" w:rsidSect="009A72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7240"/>
    <w:rsid w:val="001678D1"/>
    <w:rsid w:val="005D3AB8"/>
    <w:rsid w:val="005E7176"/>
    <w:rsid w:val="009A7240"/>
    <w:rsid w:val="00D2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