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79D" w:rsidRDefault="00AB579D" w:rsidP="00AB579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B579D" w:rsidRDefault="00AB579D" w:rsidP="00AB579D">
      <w:pPr>
        <w:widowControl w:val="0"/>
        <w:autoSpaceDE w:val="0"/>
        <w:autoSpaceDN w:val="0"/>
        <w:adjustRightInd w:val="0"/>
      </w:pPr>
      <w:r>
        <w:rPr>
          <w:b/>
          <w:bCs/>
        </w:rPr>
        <w:t>Section 150.60  Substitution of Parties or Attorneys</w:t>
      </w:r>
      <w:r>
        <w:t xml:space="preserve"> </w:t>
      </w:r>
    </w:p>
    <w:p w:rsidR="00AB579D" w:rsidRDefault="00AB579D" w:rsidP="00AB579D">
      <w:pPr>
        <w:widowControl w:val="0"/>
        <w:autoSpaceDE w:val="0"/>
        <w:autoSpaceDN w:val="0"/>
        <w:adjustRightInd w:val="0"/>
      </w:pPr>
    </w:p>
    <w:p w:rsidR="00AB579D" w:rsidRDefault="00AB579D" w:rsidP="00AB579D">
      <w:pPr>
        <w:widowControl w:val="0"/>
        <w:autoSpaceDE w:val="0"/>
        <w:autoSpaceDN w:val="0"/>
        <w:adjustRightInd w:val="0"/>
      </w:pPr>
      <w:r>
        <w:t xml:space="preserve">A Hearing Officer will, upon motion, order a substitution of parties or attorneys when attorneys have withdrawn or been replaced by a party, or the proposed new party is the successor in interest to the previous party. </w:t>
      </w:r>
    </w:p>
    <w:sectPr w:rsidR="00AB579D" w:rsidSect="00AB579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B579D"/>
    <w:rsid w:val="001678D1"/>
    <w:rsid w:val="006B4857"/>
    <w:rsid w:val="00AB579D"/>
    <w:rsid w:val="00D77B2B"/>
    <w:rsid w:val="00F40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150</vt:lpstr>
    </vt:vector>
  </TitlesOfParts>
  <Company>State of Illinois</Company>
  <LinksUpToDate>false</LinksUpToDate>
  <CharactersWithSpaces>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150</dc:title>
  <dc:subject/>
  <dc:creator>Illinois General Assembly</dc:creator>
  <cp:keywords/>
  <dc:description/>
  <cp:lastModifiedBy>Roberts, John</cp:lastModifiedBy>
  <cp:revision>3</cp:revision>
  <dcterms:created xsi:type="dcterms:W3CDTF">2012-06-21T21:59:00Z</dcterms:created>
  <dcterms:modified xsi:type="dcterms:W3CDTF">2012-06-21T21:59:00Z</dcterms:modified>
</cp:coreProperties>
</file>