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38" w:rsidRDefault="005C2538" w:rsidP="005C2538">
      <w:pPr>
        <w:rPr>
          <w:b/>
          <w:sz w:val="24"/>
        </w:rPr>
      </w:pPr>
      <w:bookmarkStart w:id="0" w:name="_GoBack"/>
      <w:bookmarkEnd w:id="0"/>
    </w:p>
    <w:p w:rsidR="005C2538" w:rsidRPr="00E56E2F" w:rsidRDefault="005C2538" w:rsidP="005C2538">
      <w:pPr>
        <w:rPr>
          <w:sz w:val="24"/>
        </w:rPr>
      </w:pPr>
      <w:r w:rsidRPr="00E56E2F">
        <w:rPr>
          <w:b/>
          <w:sz w:val="24"/>
        </w:rPr>
        <w:t>Section 171.75  Interrogatories</w:t>
      </w:r>
    </w:p>
    <w:p w:rsidR="005C2538" w:rsidRPr="00E56E2F" w:rsidRDefault="005C2538" w:rsidP="005C2538">
      <w:pPr>
        <w:rPr>
          <w:sz w:val="24"/>
        </w:rPr>
      </w:pPr>
    </w:p>
    <w:p w:rsidR="005C2538" w:rsidRPr="009608B2" w:rsidRDefault="005C2538" w:rsidP="00B53FBB">
      <w:pPr>
        <w:ind w:left="1440" w:hanging="720"/>
        <w:rPr>
          <w:sz w:val="24"/>
          <w:szCs w:val="24"/>
        </w:rPr>
      </w:pPr>
      <w:r w:rsidRPr="009608B2">
        <w:rPr>
          <w:sz w:val="24"/>
          <w:szCs w:val="24"/>
        </w:rPr>
        <w:t>a)</w:t>
      </w:r>
      <w:r w:rsidRPr="009608B2">
        <w:rPr>
          <w:sz w:val="24"/>
          <w:szCs w:val="24"/>
        </w:rPr>
        <w:tab/>
        <w:t>The Secretary of State may propound to any limited partnership or limited liability limited partnership subject to the provisions of the ULPA, and to any partner, such interrogatories as may be reasonably necessary and proper to enable the Secretary to ascertain whether the limited partnership or limited liability limited partnership has complied with all the applicable provisions of the ULPA and this Part.  The interrogatories shall be answered within 30 days after the</w:t>
      </w:r>
      <w:r w:rsidR="00201274">
        <w:rPr>
          <w:sz w:val="24"/>
          <w:szCs w:val="24"/>
        </w:rPr>
        <w:t>ir</w:t>
      </w:r>
      <w:r w:rsidRPr="009608B2">
        <w:rPr>
          <w:sz w:val="24"/>
          <w:szCs w:val="24"/>
        </w:rPr>
        <w:t xml:space="preserve"> mailing, or within such additional time as shall be fixed by the Secretary, and the answers shall be full and complete, and shall be made in writing and under oath.  If the</w:t>
      </w:r>
      <w:r w:rsidR="009608B2">
        <w:rPr>
          <w:sz w:val="24"/>
          <w:szCs w:val="24"/>
        </w:rPr>
        <w:t xml:space="preserve"> </w:t>
      </w:r>
      <w:r w:rsidRPr="009608B2">
        <w:rPr>
          <w:sz w:val="24"/>
          <w:szCs w:val="24"/>
        </w:rPr>
        <w:t>interrogatories are directed to a person, they shall be answered by him or her</w:t>
      </w:r>
      <w:r w:rsidR="00201274">
        <w:rPr>
          <w:sz w:val="24"/>
          <w:szCs w:val="24"/>
        </w:rPr>
        <w:t>.  If</w:t>
      </w:r>
      <w:r w:rsidR="009608B2">
        <w:rPr>
          <w:sz w:val="24"/>
          <w:szCs w:val="24"/>
        </w:rPr>
        <w:t xml:space="preserve"> </w:t>
      </w:r>
      <w:r w:rsidRPr="009608B2">
        <w:rPr>
          <w:sz w:val="24"/>
          <w:szCs w:val="24"/>
        </w:rPr>
        <w:t xml:space="preserve">directed to a limited partnership or limited liability limited partnership, they shall be answered by the general partners or limited partners.  The Secretary need not file any document to which the interrogatories relate until the interrogatories are answered </w:t>
      </w:r>
      <w:r w:rsidR="00201274">
        <w:rPr>
          <w:sz w:val="24"/>
          <w:szCs w:val="24"/>
        </w:rPr>
        <w:t>as required by this subsection</w:t>
      </w:r>
      <w:r w:rsidRPr="009608B2">
        <w:rPr>
          <w:sz w:val="24"/>
          <w:szCs w:val="24"/>
        </w:rPr>
        <w:t xml:space="preserve"> and not then if the answers disclose that the document is not in conformity with the provisions of </w:t>
      </w:r>
      <w:r w:rsidR="00552398">
        <w:rPr>
          <w:sz w:val="24"/>
          <w:szCs w:val="24"/>
        </w:rPr>
        <w:t xml:space="preserve">the </w:t>
      </w:r>
      <w:r w:rsidRPr="009608B2">
        <w:rPr>
          <w:sz w:val="24"/>
          <w:szCs w:val="24"/>
        </w:rPr>
        <w:t>ULPA and this Part.  The Secretary of State shall certify to the Attorney General, for such action as the Attorney General may</w:t>
      </w:r>
      <w:r w:rsidR="009608B2">
        <w:rPr>
          <w:sz w:val="24"/>
          <w:szCs w:val="24"/>
        </w:rPr>
        <w:t xml:space="preserve"> </w:t>
      </w:r>
      <w:r w:rsidRPr="009608B2">
        <w:rPr>
          <w:sz w:val="24"/>
          <w:szCs w:val="24"/>
        </w:rPr>
        <w:t xml:space="preserve">deem appropriate, all interrogatories and answers that disclose a violation of any of the provisions of </w:t>
      </w:r>
      <w:r w:rsidR="00552398">
        <w:rPr>
          <w:sz w:val="24"/>
          <w:szCs w:val="24"/>
        </w:rPr>
        <w:t xml:space="preserve">the </w:t>
      </w:r>
      <w:r w:rsidRPr="009608B2">
        <w:rPr>
          <w:sz w:val="24"/>
          <w:szCs w:val="24"/>
        </w:rPr>
        <w:t>ULPA and this Part.</w:t>
      </w:r>
    </w:p>
    <w:p w:rsidR="005C2538" w:rsidRPr="009608B2" w:rsidRDefault="005C2538" w:rsidP="009608B2">
      <w:pPr>
        <w:rPr>
          <w:sz w:val="24"/>
          <w:szCs w:val="24"/>
        </w:rPr>
      </w:pPr>
    </w:p>
    <w:p w:rsidR="005C2538" w:rsidRPr="009608B2" w:rsidRDefault="005C2538" w:rsidP="00B53FBB">
      <w:pPr>
        <w:ind w:left="1440" w:hanging="720"/>
        <w:rPr>
          <w:sz w:val="24"/>
          <w:szCs w:val="24"/>
        </w:rPr>
      </w:pPr>
      <w:r w:rsidRPr="009608B2">
        <w:rPr>
          <w:sz w:val="24"/>
          <w:szCs w:val="24"/>
        </w:rPr>
        <w:t>b)</w:t>
      </w:r>
      <w:r w:rsidRPr="009608B2">
        <w:rPr>
          <w:sz w:val="24"/>
          <w:szCs w:val="24"/>
        </w:rPr>
        <w:tab/>
        <w:t xml:space="preserve">Interrogatories propounded by the Secretary of State and the answers </w:t>
      </w:r>
      <w:r w:rsidR="00201274">
        <w:rPr>
          <w:sz w:val="24"/>
          <w:szCs w:val="24"/>
        </w:rPr>
        <w:t>to those interrogatories</w:t>
      </w:r>
      <w:r w:rsidRPr="009608B2">
        <w:rPr>
          <w:sz w:val="24"/>
          <w:szCs w:val="24"/>
        </w:rPr>
        <w:t xml:space="preserve"> shall not</w:t>
      </w:r>
      <w:r w:rsidR="009608B2">
        <w:rPr>
          <w:sz w:val="24"/>
          <w:szCs w:val="24"/>
        </w:rPr>
        <w:t xml:space="preserve"> </w:t>
      </w:r>
      <w:r w:rsidRPr="009608B2">
        <w:rPr>
          <w:sz w:val="24"/>
          <w:szCs w:val="24"/>
        </w:rPr>
        <w:t>be open to public inspection, nor shall the Secretary disclose any facts or information</w:t>
      </w:r>
      <w:r w:rsidR="009608B2">
        <w:rPr>
          <w:sz w:val="24"/>
          <w:szCs w:val="24"/>
        </w:rPr>
        <w:t xml:space="preserve"> </w:t>
      </w:r>
      <w:r w:rsidRPr="009608B2">
        <w:rPr>
          <w:sz w:val="24"/>
          <w:szCs w:val="24"/>
        </w:rPr>
        <w:t xml:space="preserve">obtained </w:t>
      </w:r>
      <w:r w:rsidR="00201274">
        <w:rPr>
          <w:sz w:val="24"/>
          <w:szCs w:val="24"/>
        </w:rPr>
        <w:t>from interrogatories or answers</w:t>
      </w:r>
      <w:r w:rsidRPr="009608B2">
        <w:rPr>
          <w:sz w:val="24"/>
          <w:szCs w:val="24"/>
        </w:rPr>
        <w:t>, except insofar as official duty may require them to be made public</w:t>
      </w:r>
      <w:r w:rsidR="009608B2">
        <w:rPr>
          <w:sz w:val="24"/>
          <w:szCs w:val="24"/>
        </w:rPr>
        <w:t xml:space="preserve"> </w:t>
      </w:r>
      <w:r w:rsidRPr="009608B2">
        <w:rPr>
          <w:sz w:val="24"/>
          <w:szCs w:val="24"/>
        </w:rPr>
        <w:t>or in the event the interrogatories or the answers are required for evidence in</w:t>
      </w:r>
      <w:r w:rsidR="009608B2">
        <w:rPr>
          <w:sz w:val="24"/>
          <w:szCs w:val="24"/>
        </w:rPr>
        <w:t xml:space="preserve"> </w:t>
      </w:r>
      <w:r w:rsidRPr="009608B2">
        <w:rPr>
          <w:sz w:val="24"/>
          <w:szCs w:val="24"/>
        </w:rPr>
        <w:t>any criminal proceeding or in any other action by the State.</w:t>
      </w:r>
    </w:p>
    <w:p w:rsidR="005C2538" w:rsidRPr="009608B2" w:rsidRDefault="005C2538" w:rsidP="009608B2">
      <w:pPr>
        <w:rPr>
          <w:sz w:val="24"/>
          <w:szCs w:val="24"/>
        </w:rPr>
      </w:pPr>
    </w:p>
    <w:p w:rsidR="005C2538" w:rsidRPr="009608B2" w:rsidRDefault="005C2538">
      <w:pPr>
        <w:pStyle w:val="JCARSourceNote"/>
        <w:ind w:left="720"/>
        <w:rPr>
          <w:sz w:val="24"/>
          <w:szCs w:val="24"/>
        </w:rPr>
      </w:pPr>
      <w:r w:rsidRPr="009608B2">
        <w:rPr>
          <w:sz w:val="24"/>
          <w:szCs w:val="24"/>
        </w:rPr>
        <w:t>(Source:  Added at 3</w:t>
      </w:r>
      <w:r w:rsidR="009E0055">
        <w:rPr>
          <w:sz w:val="24"/>
          <w:szCs w:val="24"/>
        </w:rPr>
        <w:t>2</w:t>
      </w:r>
      <w:r w:rsidRPr="009608B2">
        <w:rPr>
          <w:sz w:val="24"/>
          <w:szCs w:val="24"/>
        </w:rPr>
        <w:t xml:space="preserve"> Ill. Reg. </w:t>
      </w:r>
      <w:r w:rsidR="00795728">
        <w:rPr>
          <w:sz w:val="24"/>
          <w:szCs w:val="24"/>
        </w:rPr>
        <w:t>346</w:t>
      </w:r>
      <w:r w:rsidRPr="009608B2">
        <w:rPr>
          <w:sz w:val="24"/>
          <w:szCs w:val="24"/>
        </w:rPr>
        <w:t xml:space="preserve">, effective </w:t>
      </w:r>
      <w:r w:rsidR="00795728">
        <w:rPr>
          <w:sz w:val="24"/>
          <w:szCs w:val="24"/>
        </w:rPr>
        <w:t>January 7, 2008</w:t>
      </w:r>
      <w:r w:rsidRPr="009608B2">
        <w:rPr>
          <w:sz w:val="24"/>
          <w:szCs w:val="24"/>
        </w:rPr>
        <w:t>)</w:t>
      </w:r>
    </w:p>
    <w:sectPr w:rsidR="005C2538" w:rsidRPr="009608B2"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13" w:rsidRDefault="000E3213">
      <w:r>
        <w:separator/>
      </w:r>
    </w:p>
  </w:endnote>
  <w:endnote w:type="continuationSeparator" w:id="0">
    <w:p w:rsidR="000E3213" w:rsidRDefault="000E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13" w:rsidRDefault="000E3213">
      <w:r>
        <w:separator/>
      </w:r>
    </w:p>
  </w:footnote>
  <w:footnote w:type="continuationSeparator" w:id="0">
    <w:p w:rsidR="000E3213" w:rsidRDefault="000E3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258B"/>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3213"/>
    <w:rsid w:val="000E6BBD"/>
    <w:rsid w:val="000E6FF6"/>
    <w:rsid w:val="000E7A0A"/>
    <w:rsid w:val="000F25A1"/>
    <w:rsid w:val="000F698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6978"/>
    <w:rsid w:val="00193ABB"/>
    <w:rsid w:val="0019502A"/>
    <w:rsid w:val="001A6EDB"/>
    <w:rsid w:val="001B5F27"/>
    <w:rsid w:val="001C1D61"/>
    <w:rsid w:val="001C71C2"/>
    <w:rsid w:val="001C7D95"/>
    <w:rsid w:val="001D0EBA"/>
    <w:rsid w:val="001D0EFC"/>
    <w:rsid w:val="001E3074"/>
    <w:rsid w:val="001F572B"/>
    <w:rsid w:val="00201274"/>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03C0"/>
    <w:rsid w:val="00356003"/>
    <w:rsid w:val="00367A2E"/>
    <w:rsid w:val="00374367"/>
    <w:rsid w:val="00374639"/>
    <w:rsid w:val="00375C58"/>
    <w:rsid w:val="00385640"/>
    <w:rsid w:val="003923F1"/>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1336"/>
    <w:rsid w:val="0052308E"/>
    <w:rsid w:val="005232CE"/>
    <w:rsid w:val="005237D3"/>
    <w:rsid w:val="00526060"/>
    <w:rsid w:val="00530BE1"/>
    <w:rsid w:val="00531849"/>
    <w:rsid w:val="005341A0"/>
    <w:rsid w:val="00542E97"/>
    <w:rsid w:val="00544B77"/>
    <w:rsid w:val="00552398"/>
    <w:rsid w:val="0056157E"/>
    <w:rsid w:val="0056501E"/>
    <w:rsid w:val="00571719"/>
    <w:rsid w:val="00571A8B"/>
    <w:rsid w:val="00573770"/>
    <w:rsid w:val="00576975"/>
    <w:rsid w:val="005777E6"/>
    <w:rsid w:val="00586A81"/>
    <w:rsid w:val="005901D4"/>
    <w:rsid w:val="005948A7"/>
    <w:rsid w:val="005A2494"/>
    <w:rsid w:val="005A73F7"/>
    <w:rsid w:val="005C2538"/>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057F"/>
    <w:rsid w:val="00727763"/>
    <w:rsid w:val="007278C5"/>
    <w:rsid w:val="00737469"/>
    <w:rsid w:val="00750400"/>
    <w:rsid w:val="00763B6D"/>
    <w:rsid w:val="00776B13"/>
    <w:rsid w:val="00776D1C"/>
    <w:rsid w:val="00777A7A"/>
    <w:rsid w:val="00780733"/>
    <w:rsid w:val="00780B43"/>
    <w:rsid w:val="00790388"/>
    <w:rsid w:val="00794C7C"/>
    <w:rsid w:val="00795728"/>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8B2"/>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0055"/>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3FBB"/>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258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F3C67"/>
    <w:rsid w:val="00D03A79"/>
    <w:rsid w:val="00D0676C"/>
    <w:rsid w:val="00D2155A"/>
    <w:rsid w:val="00D24890"/>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1DA"/>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53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53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2012-06-21T22:03:00Z</dcterms:created>
  <dcterms:modified xsi:type="dcterms:W3CDTF">2012-06-21T22:03:00Z</dcterms:modified>
</cp:coreProperties>
</file>