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2AB" w14:textId="77777777" w:rsidR="00762C4B" w:rsidRDefault="00762C4B" w:rsidP="00762C4B">
      <w:pPr>
        <w:widowControl w:val="0"/>
        <w:autoSpaceDE w:val="0"/>
        <w:autoSpaceDN w:val="0"/>
        <w:adjustRightInd w:val="0"/>
      </w:pPr>
    </w:p>
    <w:p w14:paraId="7F3AAC8A" w14:textId="77777777" w:rsidR="00762C4B" w:rsidRDefault="00762C4B" w:rsidP="00762C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178.100  Availability of Names:  Statutory Requirements</w:t>
      </w:r>
      <w:r>
        <w:t xml:space="preserve"> </w:t>
      </w:r>
      <w:r w:rsidR="000F6BD7" w:rsidRPr="00D83B8F">
        <w:rPr>
          <w:b/>
        </w:rPr>
        <w:t xml:space="preserve">and </w:t>
      </w:r>
      <w:r w:rsidR="001D6C3E">
        <w:rPr>
          <w:b/>
        </w:rPr>
        <w:t>P</w:t>
      </w:r>
      <w:r w:rsidR="000F6BD7" w:rsidRPr="00D83B8F">
        <w:rPr>
          <w:b/>
        </w:rPr>
        <w:t>lacement of Suffix</w:t>
      </w:r>
    </w:p>
    <w:p w14:paraId="08FA22D9" w14:textId="77777777" w:rsidR="00762C4B" w:rsidRDefault="00762C4B" w:rsidP="00762C4B">
      <w:pPr>
        <w:widowControl w:val="0"/>
        <w:autoSpaceDE w:val="0"/>
        <w:autoSpaceDN w:val="0"/>
        <w:adjustRightInd w:val="0"/>
      </w:pPr>
    </w:p>
    <w:p w14:paraId="7F1783EB" w14:textId="20906377" w:rsidR="00762C4B" w:rsidRDefault="00762C4B" w:rsidP="00762C4B">
      <w:pPr>
        <w:widowControl w:val="0"/>
        <w:autoSpaceDE w:val="0"/>
        <w:autoSpaceDN w:val="0"/>
        <w:adjustRightInd w:val="0"/>
      </w:pPr>
      <w:r>
        <w:t>A proposed limited liability company name shall comply with the applicable provisions of the LLCA.</w:t>
      </w:r>
      <w:r w:rsidR="000F6BD7">
        <w:rPr>
          <w:rFonts w:eastAsia="Calibri"/>
        </w:rPr>
        <w:t xml:space="preserve">  The term "Limited Liability Company", "L.L.C.",  "LLC", or the like, as used in Section 1-10(a) of the</w:t>
      </w:r>
      <w:r w:rsidR="00F71A0D">
        <w:rPr>
          <w:rFonts w:eastAsia="Calibri"/>
        </w:rPr>
        <w:t xml:space="preserve"> LLCA</w:t>
      </w:r>
      <w:r w:rsidR="000F6BD7">
        <w:rPr>
          <w:rFonts w:eastAsia="Calibri"/>
        </w:rPr>
        <w:t>, must be placed at the end of the company name.</w:t>
      </w:r>
    </w:p>
    <w:p w14:paraId="442CCB34" w14:textId="77777777" w:rsidR="000F6BD7" w:rsidRDefault="000F6BD7" w:rsidP="00762C4B">
      <w:pPr>
        <w:widowControl w:val="0"/>
        <w:autoSpaceDE w:val="0"/>
        <w:autoSpaceDN w:val="0"/>
        <w:adjustRightInd w:val="0"/>
      </w:pPr>
    </w:p>
    <w:p w14:paraId="057C550C" w14:textId="076A2704" w:rsidR="000F6BD7" w:rsidRDefault="000F6BD7" w:rsidP="000F6BD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2E6B30">
        <w:t>6</w:t>
      </w:r>
      <w:r>
        <w:t xml:space="preserve"> Ill. Reg. </w:t>
      </w:r>
      <w:r w:rsidR="00BC621D">
        <w:t>14358</w:t>
      </w:r>
      <w:r>
        <w:t xml:space="preserve">, effective </w:t>
      </w:r>
      <w:r w:rsidR="00BC621D">
        <w:t>July 27, 2022</w:t>
      </w:r>
      <w:r>
        <w:t>)</w:t>
      </w:r>
    </w:p>
    <w:sectPr w:rsidR="000F6BD7" w:rsidSect="00762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C4B"/>
    <w:rsid w:val="000F6BD7"/>
    <w:rsid w:val="00134829"/>
    <w:rsid w:val="001678D1"/>
    <w:rsid w:val="001D6C3E"/>
    <w:rsid w:val="002E6B30"/>
    <w:rsid w:val="00421290"/>
    <w:rsid w:val="00471837"/>
    <w:rsid w:val="00762C4B"/>
    <w:rsid w:val="00B570B3"/>
    <w:rsid w:val="00BC621D"/>
    <w:rsid w:val="00D83B8F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BD721"/>
  <w15:docId w15:val="{44E7AE66-EC36-4BCE-A984-EB023C9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Shipley, Melissa A.</cp:lastModifiedBy>
  <cp:revision>3</cp:revision>
  <dcterms:created xsi:type="dcterms:W3CDTF">2022-07-05T14:10:00Z</dcterms:created>
  <dcterms:modified xsi:type="dcterms:W3CDTF">2022-08-12T13:38:00Z</dcterms:modified>
</cp:coreProperties>
</file>