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FF" w:rsidRDefault="00853EFF" w:rsidP="00853EFF">
      <w:pPr>
        <w:widowControl w:val="0"/>
        <w:autoSpaceDE w:val="0"/>
        <w:autoSpaceDN w:val="0"/>
        <w:adjustRightInd w:val="0"/>
      </w:pPr>
    </w:p>
    <w:p w:rsidR="008416BB" w:rsidRDefault="00853EFF" w:rsidP="003E6AD0">
      <w:r>
        <w:t>SOURCE:  Adopted at 12 Ill. Reg. 17431, effective November 1, 1988; amended at 18 Ill. Reg. 2101, effective February 1, 1994; amended at 20 Ill. Reg. 7064, effective May 8, 1996; emergency amendment at 25 Ill. Reg. 9984, effective July 23, 2001, for a maximum of 150 days; emergency expired December 19, 2001; amended at 26 Ill. Reg. 7448, effective May 2, 2002</w:t>
      </w:r>
      <w:r w:rsidR="00C64F13">
        <w:t xml:space="preserve">; amended at 29 Ill. Reg. </w:t>
      </w:r>
      <w:r w:rsidR="00C8308C">
        <w:t>19704</w:t>
      </w:r>
      <w:r w:rsidR="00C64F13">
        <w:t xml:space="preserve">, effective </w:t>
      </w:r>
      <w:r w:rsidR="00C8308C">
        <w:t>November 28, 2005</w:t>
      </w:r>
      <w:r w:rsidR="00245512">
        <w:t xml:space="preserve">; amended at 30 Ill. Reg. </w:t>
      </w:r>
      <w:r w:rsidR="00056C19">
        <w:t>12977</w:t>
      </w:r>
      <w:r w:rsidR="00245512">
        <w:t xml:space="preserve">, effective </w:t>
      </w:r>
      <w:r w:rsidR="00056C19">
        <w:t>July 11, 2006</w:t>
      </w:r>
      <w:r w:rsidR="00F53759">
        <w:t xml:space="preserve">; amended at 31 Ill. Reg. </w:t>
      </w:r>
      <w:r w:rsidR="005210CF">
        <w:t>8559</w:t>
      </w:r>
      <w:r w:rsidR="00F53759">
        <w:t xml:space="preserve">, effective </w:t>
      </w:r>
      <w:r w:rsidR="005210CF">
        <w:t>June 15, 2007</w:t>
      </w:r>
      <w:r w:rsidR="00531A8F">
        <w:t xml:space="preserve">; amended at 32 Ill. Reg. </w:t>
      </w:r>
      <w:r w:rsidR="00506965">
        <w:t>12057</w:t>
      </w:r>
      <w:r w:rsidR="00531A8F">
        <w:t xml:space="preserve">, effective </w:t>
      </w:r>
      <w:r w:rsidR="00506965">
        <w:t>July 16, 2008</w:t>
      </w:r>
      <w:r w:rsidR="00356046">
        <w:t>; amended at 3</w:t>
      </w:r>
      <w:r w:rsidR="009A7673">
        <w:t>4</w:t>
      </w:r>
      <w:r w:rsidR="00356046">
        <w:t xml:space="preserve"> Ill. Reg. </w:t>
      </w:r>
      <w:r w:rsidR="00D06D68">
        <w:t>1411</w:t>
      </w:r>
      <w:r w:rsidR="00356046">
        <w:t xml:space="preserve">, effective </w:t>
      </w:r>
      <w:r w:rsidR="00D06D68">
        <w:t>February 1, 2010</w:t>
      </w:r>
      <w:r w:rsidR="00B3081A">
        <w:t xml:space="preserve">; amended at 36 Ill. Reg. </w:t>
      </w:r>
      <w:r w:rsidR="009B140F">
        <w:t>3931</w:t>
      </w:r>
      <w:r w:rsidR="00B3081A">
        <w:t xml:space="preserve">, effective </w:t>
      </w:r>
      <w:r w:rsidR="009B140F">
        <w:t>February 27, 2012</w:t>
      </w:r>
      <w:r w:rsidR="00993ED8">
        <w:t xml:space="preserve">; amended at 37 Ill. Reg. </w:t>
      </w:r>
      <w:r w:rsidR="00CA1D84">
        <w:t>15745</w:t>
      </w:r>
      <w:r w:rsidR="00993ED8">
        <w:t xml:space="preserve">, effective </w:t>
      </w:r>
      <w:r w:rsidR="00CA1D84">
        <w:t>September 19, 2013</w:t>
      </w:r>
      <w:r w:rsidR="008416BB">
        <w:t xml:space="preserve">; amended at 38 Ill. Reg. </w:t>
      </w:r>
      <w:r w:rsidR="00D03BC3">
        <w:t>15638</w:t>
      </w:r>
      <w:r w:rsidR="008416BB">
        <w:t xml:space="preserve">, effective </w:t>
      </w:r>
      <w:r w:rsidR="00D03BC3">
        <w:t>July 1, 2014</w:t>
      </w:r>
      <w:r w:rsidR="00997B58">
        <w:t xml:space="preserve">; emergency amendment at 44 Ill. Reg. </w:t>
      </w:r>
      <w:r w:rsidR="005A00AE">
        <w:t>5809</w:t>
      </w:r>
      <w:r w:rsidR="00997B58">
        <w:t>, effective March 20, 2020, for a maximum of 150 days</w:t>
      </w:r>
      <w:r w:rsidR="00B26C8F">
        <w:t>; emergency amendment to emergency rule at 44 Ill. Reg. 6624, effective April 9, 2020, for the remainder of the150 days</w:t>
      </w:r>
      <w:r w:rsidR="0043683C">
        <w:t xml:space="preserve">; amended at 44 Ill. Reg. </w:t>
      </w:r>
      <w:r w:rsidR="00E444D7">
        <w:t>13748</w:t>
      </w:r>
      <w:r w:rsidR="0043683C">
        <w:t xml:space="preserve">, effective </w:t>
      </w:r>
      <w:bookmarkStart w:id="0" w:name="_GoBack"/>
      <w:r w:rsidR="00E444D7">
        <w:t>August 4, 2020</w:t>
      </w:r>
      <w:bookmarkEnd w:id="0"/>
      <w:r w:rsidR="008416BB">
        <w:t>.</w:t>
      </w:r>
    </w:p>
    <w:sectPr w:rsidR="008416BB" w:rsidSect="00853E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3EFF"/>
    <w:rsid w:val="00056C19"/>
    <w:rsid w:val="001678D1"/>
    <w:rsid w:val="00245512"/>
    <w:rsid w:val="002C3825"/>
    <w:rsid w:val="00356046"/>
    <w:rsid w:val="003E6AD0"/>
    <w:rsid w:val="0043683C"/>
    <w:rsid w:val="00506965"/>
    <w:rsid w:val="005210CF"/>
    <w:rsid w:val="00531A8F"/>
    <w:rsid w:val="005A00AE"/>
    <w:rsid w:val="008416BB"/>
    <w:rsid w:val="00853EFF"/>
    <w:rsid w:val="00993ED8"/>
    <w:rsid w:val="00997B58"/>
    <w:rsid w:val="009A7673"/>
    <w:rsid w:val="009B140F"/>
    <w:rsid w:val="00AF4D13"/>
    <w:rsid w:val="00B26C8F"/>
    <w:rsid w:val="00B3081A"/>
    <w:rsid w:val="00BD71DC"/>
    <w:rsid w:val="00C64F13"/>
    <w:rsid w:val="00C8308C"/>
    <w:rsid w:val="00CA1D84"/>
    <w:rsid w:val="00D03BC3"/>
    <w:rsid w:val="00D06D68"/>
    <w:rsid w:val="00D83A52"/>
    <w:rsid w:val="00E444D7"/>
    <w:rsid w:val="00F5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F6A5CD-8854-493D-A551-CEBDB422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64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Lane, Arlene L.</cp:lastModifiedBy>
  <cp:revision>13</cp:revision>
  <dcterms:created xsi:type="dcterms:W3CDTF">2012-06-21T22:05:00Z</dcterms:created>
  <dcterms:modified xsi:type="dcterms:W3CDTF">2020-08-17T15:54:00Z</dcterms:modified>
</cp:coreProperties>
</file>