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16E" w:rsidRDefault="0065116E" w:rsidP="0065116E">
      <w:pPr>
        <w:widowControl w:val="0"/>
        <w:autoSpaceDE w:val="0"/>
        <w:autoSpaceDN w:val="0"/>
        <w:adjustRightInd w:val="0"/>
      </w:pPr>
    </w:p>
    <w:p w:rsidR="0065116E" w:rsidRDefault="0065116E" w:rsidP="0065116E">
      <w:pPr>
        <w:widowControl w:val="0"/>
        <w:autoSpaceDE w:val="0"/>
        <w:autoSpaceDN w:val="0"/>
        <w:adjustRightInd w:val="0"/>
      </w:pPr>
      <w:r>
        <w:rPr>
          <w:b/>
          <w:bCs/>
        </w:rPr>
        <w:t>Section 180.12  Forms</w:t>
      </w:r>
      <w:r>
        <w:t xml:space="preserve"> </w:t>
      </w:r>
    </w:p>
    <w:p w:rsidR="0065116E" w:rsidRDefault="0065116E" w:rsidP="0065116E">
      <w:pPr>
        <w:widowControl w:val="0"/>
        <w:autoSpaceDE w:val="0"/>
        <w:autoSpaceDN w:val="0"/>
        <w:adjustRightInd w:val="0"/>
      </w:pPr>
    </w:p>
    <w:p w:rsidR="0065116E" w:rsidRDefault="0065116E" w:rsidP="00672796">
      <w:pPr>
        <w:widowControl w:val="0"/>
        <w:autoSpaceDE w:val="0"/>
        <w:autoSpaceDN w:val="0"/>
        <w:adjustRightInd w:val="0"/>
      </w:pPr>
      <w:r>
        <w:t xml:space="preserve">The forms prescribed by Section 9-521 of the UCC [810 ILCS 5/9-521] shall be accepted by the filing office.  Forms approved by the UCC Division shall be accepted.   </w:t>
      </w:r>
      <w:r w:rsidR="00E66418">
        <w:t xml:space="preserve"> </w:t>
      </w:r>
      <w:r>
        <w:t xml:space="preserve">Copies of the </w:t>
      </w:r>
      <w:r w:rsidR="00BF1CF4">
        <w:t xml:space="preserve">approved </w:t>
      </w:r>
      <w:r>
        <w:t>forms are available on the Secretary of State's website at www.</w:t>
      </w:r>
      <w:r w:rsidR="00007C62">
        <w:t>cyberdriveillinois</w:t>
      </w:r>
      <w:r>
        <w:t xml:space="preserve">.com. </w:t>
      </w:r>
    </w:p>
    <w:p w:rsidR="005A690E" w:rsidRDefault="005A690E" w:rsidP="0065116E">
      <w:pPr>
        <w:widowControl w:val="0"/>
        <w:autoSpaceDE w:val="0"/>
        <w:autoSpaceDN w:val="0"/>
        <w:adjustRightInd w:val="0"/>
      </w:pPr>
    </w:p>
    <w:p w:rsidR="0065116E" w:rsidRDefault="0065116E" w:rsidP="0065116E">
      <w:pPr>
        <w:widowControl w:val="0"/>
        <w:autoSpaceDE w:val="0"/>
        <w:autoSpaceDN w:val="0"/>
        <w:adjustRightInd w:val="0"/>
        <w:ind w:left="1440" w:hanging="720"/>
      </w:pPr>
      <w:r>
        <w:t>a)</w:t>
      </w:r>
      <w:r>
        <w:tab/>
        <w:t xml:space="preserve">In order to insure the legibility after records are scanned into the imaging system of the UCC Division, the information on each record submitted shall be typewritten or computer generated typeface.  The names and addresses of the debtor and the secured party shall be in </w:t>
      </w:r>
      <w:r w:rsidR="00480815">
        <w:t xml:space="preserve">all capital or </w:t>
      </w:r>
      <w:r w:rsidR="00BF1CF4">
        <w:t>mixed case</w:t>
      </w:r>
      <w:r>
        <w:t xml:space="preserve"> letters with a font size of at least </w:t>
      </w:r>
      <w:r w:rsidR="00BF1CF4">
        <w:t>10</w:t>
      </w:r>
      <w:r w:rsidR="003434CD">
        <w:t xml:space="preserve"> point Helvetica</w:t>
      </w:r>
      <w:r w:rsidR="002348FE">
        <w:t>/Swiss</w:t>
      </w:r>
      <w:r w:rsidR="003434CD">
        <w:t xml:space="preserve"> style font</w:t>
      </w:r>
      <w:r>
        <w:t xml:space="preserve">. </w:t>
      </w:r>
    </w:p>
    <w:p w:rsidR="005A690E" w:rsidRDefault="005A690E" w:rsidP="0065116E">
      <w:pPr>
        <w:widowControl w:val="0"/>
        <w:autoSpaceDE w:val="0"/>
        <w:autoSpaceDN w:val="0"/>
        <w:adjustRightInd w:val="0"/>
        <w:ind w:left="1440" w:hanging="720"/>
      </w:pPr>
    </w:p>
    <w:p w:rsidR="00186F46" w:rsidRDefault="0065116E" w:rsidP="00186F46">
      <w:pPr>
        <w:widowControl w:val="0"/>
        <w:autoSpaceDE w:val="0"/>
        <w:autoSpaceDN w:val="0"/>
        <w:adjustRightInd w:val="0"/>
        <w:ind w:left="1440" w:hanging="720"/>
      </w:pPr>
      <w:r>
        <w:t>b)</w:t>
      </w:r>
      <w:r>
        <w:tab/>
        <w:t>The remitter shall submit two copies of each record, along with a self-addressed stamped envelope.  The UCC Division shall retain one copy for its records and return one copy to the remitter as an acknowledg</w:t>
      </w:r>
      <w:r w:rsidR="00EF5465">
        <w:t>e</w:t>
      </w:r>
      <w:r>
        <w:t xml:space="preserve">ment. </w:t>
      </w:r>
      <w:r w:rsidR="00496BA6">
        <w:t xml:space="preserve"> If only one copy is submitted</w:t>
      </w:r>
      <w:r w:rsidR="00EF5465">
        <w:t>,</w:t>
      </w:r>
      <w:r w:rsidR="00496BA6">
        <w:t xml:space="preserve"> it will be stamped "No Acknowledg</w:t>
      </w:r>
      <w:r w:rsidR="00EF5465">
        <w:t>e</w:t>
      </w:r>
      <w:r w:rsidR="00496BA6">
        <w:t>ment Received" and the UCC Division will retain that copy for its records.  There will be no acknowledg</w:t>
      </w:r>
      <w:r w:rsidR="00EF5465">
        <w:t>e</w:t>
      </w:r>
      <w:r w:rsidR="00496BA6">
        <w:t>ment copy returned to the remitter.</w:t>
      </w:r>
    </w:p>
    <w:p w:rsidR="00186F46" w:rsidRDefault="00186F46" w:rsidP="00186F46">
      <w:pPr>
        <w:widowControl w:val="0"/>
        <w:autoSpaceDE w:val="0"/>
        <w:autoSpaceDN w:val="0"/>
        <w:adjustRightInd w:val="0"/>
        <w:ind w:left="1440" w:hanging="720"/>
      </w:pPr>
    </w:p>
    <w:p w:rsidR="0065116E" w:rsidRDefault="00186F46" w:rsidP="00186F46">
      <w:pPr>
        <w:widowControl w:val="0"/>
        <w:autoSpaceDE w:val="0"/>
        <w:autoSpaceDN w:val="0"/>
        <w:adjustRightInd w:val="0"/>
        <w:ind w:left="1440" w:hanging="720"/>
      </w:pPr>
      <w:r>
        <w:t>c)</w:t>
      </w:r>
      <w:r>
        <w:tab/>
      </w:r>
      <w:r w:rsidR="0065116E">
        <w:t xml:space="preserve">All UCC records must contain the full legal name </w:t>
      </w:r>
      <w:r w:rsidR="00001D4F">
        <w:t xml:space="preserve">and address </w:t>
      </w:r>
      <w:r w:rsidR="0065116E">
        <w:t xml:space="preserve">of the debtor and indicate whether the debtor is an individual or an organization.  </w:t>
      </w:r>
      <w:r w:rsidR="00001D4F">
        <w:t>As used in this Section, address is deemed to include street address, route number or P.O. Box, city, state and zip code.</w:t>
      </w:r>
      <w:r w:rsidR="0065116E">
        <w:t xml:space="preserve"> </w:t>
      </w:r>
      <w:r w:rsidR="00496BA6">
        <w:t xml:space="preserve"> The disclosure on the records of the </w:t>
      </w:r>
      <w:r w:rsidR="00EF5465">
        <w:t>s</w:t>
      </w:r>
      <w:r w:rsidR="00496BA6">
        <w:t xml:space="preserve">ocial </w:t>
      </w:r>
      <w:r w:rsidR="00EF5465">
        <w:t>s</w:t>
      </w:r>
      <w:r w:rsidR="00496BA6">
        <w:t>ecurity number or tax identification number of the debtor is non-required information and</w:t>
      </w:r>
      <w:r w:rsidR="00EF5465">
        <w:t>,</w:t>
      </w:r>
      <w:r w:rsidR="00496BA6">
        <w:t xml:space="preserve"> due to the sensitive nature of the information</w:t>
      </w:r>
      <w:r w:rsidR="00EF5465">
        <w:t>,</w:t>
      </w:r>
      <w:r w:rsidR="00496BA6">
        <w:t xml:space="preserve"> it will be redacted from the record.</w:t>
      </w:r>
    </w:p>
    <w:p w:rsidR="00496BA6" w:rsidRDefault="00496BA6" w:rsidP="00496BA6">
      <w:pPr>
        <w:widowControl w:val="0"/>
        <w:autoSpaceDE w:val="0"/>
        <w:autoSpaceDN w:val="0"/>
        <w:adjustRightInd w:val="0"/>
      </w:pPr>
    </w:p>
    <w:p w:rsidR="00496BA6" w:rsidRDefault="00496BA6" w:rsidP="00186F46">
      <w:pPr>
        <w:widowControl w:val="0"/>
        <w:autoSpaceDE w:val="0"/>
        <w:autoSpaceDN w:val="0"/>
        <w:adjustRightInd w:val="0"/>
        <w:ind w:left="1440" w:hanging="720"/>
      </w:pPr>
      <w:r>
        <w:t>d)</w:t>
      </w:r>
      <w:r w:rsidR="00186F46">
        <w:tab/>
      </w:r>
      <w:r>
        <w:t>When submitting a UCC-3 Amendment</w:t>
      </w:r>
      <w:r w:rsidR="00425220">
        <w:t xml:space="preserve"> </w:t>
      </w:r>
      <w:r>
        <w:t xml:space="preserve">to delete more than </w:t>
      </w:r>
      <w:r w:rsidR="00AA5BEE">
        <w:t xml:space="preserve">a </w:t>
      </w:r>
      <w:r>
        <w:t>single debtor name, a separate UCC-3 Amendment form must</w:t>
      </w:r>
      <w:r w:rsidR="00672796">
        <w:t>,</w:t>
      </w:r>
      <w:r w:rsidR="00621A10">
        <w:t xml:space="preserve"> </w:t>
      </w:r>
      <w:r w:rsidR="005706FF">
        <w:t>pursuant to Section 9-512 of the UCC,</w:t>
      </w:r>
      <w:r>
        <w:t xml:space="preserve"> be completed for each debtor name to be deleted.  A separate fee must also be tendered for each UCC-3 Amendment form submitted.</w:t>
      </w:r>
    </w:p>
    <w:p w:rsidR="0065116E" w:rsidRDefault="0065116E" w:rsidP="0065116E">
      <w:pPr>
        <w:widowControl w:val="0"/>
        <w:autoSpaceDE w:val="0"/>
        <w:autoSpaceDN w:val="0"/>
        <w:adjustRightInd w:val="0"/>
        <w:ind w:left="1440" w:hanging="720"/>
      </w:pPr>
    </w:p>
    <w:p w:rsidR="00345BD3" w:rsidRPr="00345BD3" w:rsidRDefault="00345BD3" w:rsidP="00345BD3">
      <w:pPr>
        <w:ind w:left="1440" w:hanging="720"/>
      </w:pPr>
      <w:r w:rsidRPr="00345BD3">
        <w:t>e)</w:t>
      </w:r>
      <w:r>
        <w:tab/>
      </w:r>
      <w:r w:rsidRPr="00345BD3">
        <w:t>When submitting a UCC-3 Amendment pursuant to Section 9-512  of the</w:t>
      </w:r>
      <w:r>
        <w:t xml:space="preserve"> </w:t>
      </w:r>
      <w:r w:rsidRPr="00345BD3">
        <w:t xml:space="preserve">UCC, only one UCC-3 </w:t>
      </w:r>
      <w:r w:rsidR="00007C62">
        <w:t>A</w:t>
      </w:r>
      <w:r w:rsidRPr="00345BD3">
        <w:t>mendment type per form</w:t>
      </w:r>
      <w:r>
        <w:t xml:space="preserve"> </w:t>
      </w:r>
      <w:r w:rsidRPr="00345BD3">
        <w:t>will be permitted.  A separate fee must also be tendered for each UCC-3</w:t>
      </w:r>
      <w:r>
        <w:t xml:space="preserve"> </w:t>
      </w:r>
      <w:r w:rsidRPr="00345BD3">
        <w:t>Amendment form submitted.</w:t>
      </w:r>
    </w:p>
    <w:p w:rsidR="00345BD3" w:rsidRDefault="00345BD3" w:rsidP="0065116E">
      <w:pPr>
        <w:widowControl w:val="0"/>
        <w:autoSpaceDE w:val="0"/>
        <w:autoSpaceDN w:val="0"/>
        <w:adjustRightInd w:val="0"/>
        <w:ind w:left="1440" w:hanging="720"/>
      </w:pPr>
    </w:p>
    <w:p w:rsidR="00001D4F" w:rsidRPr="00D55B37" w:rsidRDefault="00001D4F">
      <w:pPr>
        <w:pStyle w:val="JCARSourceNote"/>
        <w:ind w:left="720"/>
      </w:pPr>
      <w:r w:rsidRPr="00D55B37">
        <w:t xml:space="preserve">(Source:  </w:t>
      </w:r>
      <w:r>
        <w:t>Amended</w:t>
      </w:r>
      <w:r w:rsidRPr="00D55B37">
        <w:t xml:space="preserve"> at </w:t>
      </w:r>
      <w:r>
        <w:t>38 I</w:t>
      </w:r>
      <w:r w:rsidRPr="00D55B37">
        <w:t xml:space="preserve">ll. Reg. </w:t>
      </w:r>
      <w:r w:rsidR="00356FD2">
        <w:t>15638</w:t>
      </w:r>
      <w:r w:rsidRPr="00D55B37">
        <w:t xml:space="preserve">, effective </w:t>
      </w:r>
      <w:bookmarkStart w:id="0" w:name="_GoBack"/>
      <w:r w:rsidR="00356FD2">
        <w:t>July 1, 2014</w:t>
      </w:r>
      <w:bookmarkEnd w:id="0"/>
      <w:r w:rsidRPr="00D55B37">
        <w:t>)</w:t>
      </w:r>
    </w:p>
    <w:sectPr w:rsidR="00001D4F" w:rsidRPr="00D55B37" w:rsidSect="006511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A50BD"/>
    <w:multiLevelType w:val="hybridMultilevel"/>
    <w:tmpl w:val="63122D0E"/>
    <w:lvl w:ilvl="0" w:tplc="2A80CE9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116E"/>
    <w:rsid w:val="00001D4F"/>
    <w:rsid w:val="00007C62"/>
    <w:rsid w:val="0004429F"/>
    <w:rsid w:val="0008076D"/>
    <w:rsid w:val="001678D1"/>
    <w:rsid w:val="00186F46"/>
    <w:rsid w:val="001A27F3"/>
    <w:rsid w:val="002348FE"/>
    <w:rsid w:val="0029240A"/>
    <w:rsid w:val="002C651F"/>
    <w:rsid w:val="002D1D75"/>
    <w:rsid w:val="003434CD"/>
    <w:rsid w:val="00345BD3"/>
    <w:rsid w:val="00356FD2"/>
    <w:rsid w:val="00425220"/>
    <w:rsid w:val="00480815"/>
    <w:rsid w:val="00496BA6"/>
    <w:rsid w:val="00533EA2"/>
    <w:rsid w:val="005706FF"/>
    <w:rsid w:val="005A690E"/>
    <w:rsid w:val="005E0691"/>
    <w:rsid w:val="00621A10"/>
    <w:rsid w:val="0065116E"/>
    <w:rsid w:val="00672796"/>
    <w:rsid w:val="006D08D7"/>
    <w:rsid w:val="007914C2"/>
    <w:rsid w:val="00920CD3"/>
    <w:rsid w:val="009346FA"/>
    <w:rsid w:val="009A552F"/>
    <w:rsid w:val="00A12E01"/>
    <w:rsid w:val="00AA5BEE"/>
    <w:rsid w:val="00AE3F33"/>
    <w:rsid w:val="00AF0C90"/>
    <w:rsid w:val="00B37922"/>
    <w:rsid w:val="00BF1CF4"/>
    <w:rsid w:val="00C91530"/>
    <w:rsid w:val="00D867B4"/>
    <w:rsid w:val="00E66418"/>
    <w:rsid w:val="00EF5465"/>
    <w:rsid w:val="00F43263"/>
    <w:rsid w:val="00F459F4"/>
    <w:rsid w:val="00FA6563"/>
    <w:rsid w:val="00FE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9A5013-A971-4C6F-82C8-AE7E308F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6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King, Melissa A.</cp:lastModifiedBy>
  <cp:revision>3</cp:revision>
  <dcterms:created xsi:type="dcterms:W3CDTF">2014-07-03T18:33:00Z</dcterms:created>
  <dcterms:modified xsi:type="dcterms:W3CDTF">2014-07-14T16:43:00Z</dcterms:modified>
</cp:coreProperties>
</file>