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90" w:rsidRDefault="007A2A90" w:rsidP="007A2A90">
      <w:pPr>
        <w:widowControl w:val="0"/>
        <w:autoSpaceDE w:val="0"/>
        <w:autoSpaceDN w:val="0"/>
        <w:adjustRightInd w:val="0"/>
      </w:pPr>
      <w:bookmarkStart w:id="0" w:name="_GoBack"/>
      <w:bookmarkEnd w:id="0"/>
    </w:p>
    <w:p w:rsidR="007A2A90" w:rsidRDefault="007A2A90" w:rsidP="007A2A90">
      <w:pPr>
        <w:widowControl w:val="0"/>
        <w:autoSpaceDE w:val="0"/>
        <w:autoSpaceDN w:val="0"/>
        <w:adjustRightInd w:val="0"/>
      </w:pPr>
      <w:r>
        <w:rPr>
          <w:b/>
          <w:bCs/>
        </w:rPr>
        <w:t>Section 200.103  Substantially Associated</w:t>
      </w:r>
      <w:r>
        <w:t xml:space="preserve"> </w:t>
      </w:r>
    </w:p>
    <w:p w:rsidR="007A2A90" w:rsidRDefault="007A2A90" w:rsidP="007A2A90">
      <w:pPr>
        <w:widowControl w:val="0"/>
        <w:autoSpaceDE w:val="0"/>
        <w:autoSpaceDN w:val="0"/>
        <w:adjustRightInd w:val="0"/>
      </w:pPr>
    </w:p>
    <w:p w:rsidR="007A2A90" w:rsidRDefault="007A2A90" w:rsidP="007A2A90">
      <w:pPr>
        <w:widowControl w:val="0"/>
        <w:autoSpaceDE w:val="0"/>
        <w:autoSpaceDN w:val="0"/>
        <w:adjustRightInd w:val="0"/>
      </w:pPr>
      <w:r>
        <w:t xml:space="preserve">A franchisee's business is </w:t>
      </w:r>
      <w:r>
        <w:rPr>
          <w:i/>
          <w:iCs/>
        </w:rPr>
        <w:t>substantially associated with the franchisor's trademark, service mark, trade name, logotype, advertising or other commercial symbol designating the franchisor or its affiliate</w:t>
      </w:r>
      <w:r>
        <w:t xml:space="preserve"> within the meaning of Section 3(1)(b) of the Act, if the franchise or other agreement, the nature of the franchise business or other circumstances permit or require the franchisee to identify its business to its customers primarily under such trademark, service mark, trade name, logotype, advertising or other commercial symbol (hereinafter referred to collectively as "franchisor's mark") or to otherwise use the franchisor's mark in a manner likely to convey to the public that it is an outlet of the franchisor.  Mere absence in the franchise agreement of permission to use the franchisor's name or mark will not alone negate "substantial association".  A contractual prohibition on use of the franchisor's name or mark must be policed and enforced to insure that the name or mark is not being substantially used without the franchisor's knowledge. </w:t>
      </w:r>
    </w:p>
    <w:sectPr w:rsidR="007A2A90" w:rsidSect="007A2A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A90"/>
    <w:rsid w:val="001678D1"/>
    <w:rsid w:val="0024337B"/>
    <w:rsid w:val="007A2A90"/>
    <w:rsid w:val="00B77583"/>
    <w:rsid w:val="00D1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