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CAB" w:rsidRDefault="004E1CAB" w:rsidP="004E1CAB">
      <w:pPr>
        <w:widowControl w:val="0"/>
        <w:autoSpaceDE w:val="0"/>
        <w:autoSpaceDN w:val="0"/>
        <w:adjustRightInd w:val="0"/>
      </w:pPr>
      <w:bookmarkStart w:id="0" w:name="_GoBack"/>
      <w:bookmarkEnd w:id="0"/>
      <w:r>
        <w:rPr>
          <w:b/>
          <w:bCs/>
        </w:rPr>
        <w:br w:type="page"/>
      </w:r>
      <w:r>
        <w:rPr>
          <w:b/>
          <w:bCs/>
        </w:rPr>
        <w:lastRenderedPageBreak/>
        <w:t>Section 200.APPENDIX B   Franchise Broker Registration Forms</w:t>
      </w:r>
      <w:r>
        <w:t xml:space="preserve"> </w:t>
      </w:r>
    </w:p>
    <w:p w:rsidR="004E1CAB" w:rsidRDefault="004E1CAB" w:rsidP="004E1CAB">
      <w:pPr>
        <w:widowControl w:val="0"/>
        <w:autoSpaceDE w:val="0"/>
        <w:autoSpaceDN w:val="0"/>
        <w:adjustRightInd w:val="0"/>
        <w:rPr>
          <w:b/>
          <w:bCs/>
        </w:rPr>
      </w:pPr>
    </w:p>
    <w:p w:rsidR="00477BF5" w:rsidRDefault="00477BF5" w:rsidP="00477BF5">
      <w:pPr>
        <w:widowControl w:val="0"/>
        <w:autoSpaceDE w:val="0"/>
        <w:autoSpaceDN w:val="0"/>
        <w:adjustRightInd w:val="0"/>
      </w:pPr>
      <w:r>
        <w:rPr>
          <w:b/>
          <w:bCs/>
        </w:rPr>
        <w:t xml:space="preserve">Section 200.ILLUSTRATION D </w:t>
      </w:r>
      <w:r w:rsidR="004E1CAB">
        <w:rPr>
          <w:b/>
          <w:bCs/>
        </w:rPr>
        <w:t xml:space="preserve"> </w:t>
      </w:r>
      <w:r>
        <w:rPr>
          <w:b/>
          <w:bCs/>
        </w:rPr>
        <w:t xml:space="preserve"> Broker Guaranty of Performance</w:t>
      </w:r>
      <w:r>
        <w:t xml:space="preserve"> </w:t>
      </w:r>
    </w:p>
    <w:p w:rsidR="00477BF5" w:rsidRDefault="00477BF5" w:rsidP="00477BF5">
      <w:pPr>
        <w:widowControl w:val="0"/>
        <w:autoSpaceDE w:val="0"/>
        <w:autoSpaceDN w:val="0"/>
        <w:adjustRightInd w:val="0"/>
      </w:pPr>
    </w:p>
    <w:p w:rsidR="00477BF5" w:rsidRDefault="00477BF5" w:rsidP="00477BF5">
      <w:pPr>
        <w:widowControl w:val="0"/>
        <w:autoSpaceDE w:val="0"/>
        <w:autoSpaceDN w:val="0"/>
        <w:adjustRightInd w:val="0"/>
      </w:pPr>
      <w:r>
        <w:tab/>
        <w:t xml:space="preserve">For value received </w:t>
      </w:r>
      <w:r w:rsidR="004E1CAB" w:rsidRPr="004E1CAB">
        <w:rPr>
          <w:u w:val="single"/>
        </w:rPr>
        <w:t>______</w:t>
      </w:r>
      <w:r w:rsidRPr="004E1CAB">
        <w:rPr>
          <w:u w:val="single"/>
        </w:rPr>
        <w:t>(name of guarantor)</w:t>
      </w:r>
      <w:r w:rsidR="004E1CAB">
        <w:rPr>
          <w:u w:val="single"/>
        </w:rPr>
        <w:t>______</w:t>
      </w:r>
      <w:r>
        <w:t xml:space="preserve">, located at </w:t>
      </w:r>
      <w:r w:rsidR="004E1CAB">
        <w:t>_____</w:t>
      </w:r>
      <w:r w:rsidRPr="004E1CAB">
        <w:rPr>
          <w:u w:val="single"/>
        </w:rPr>
        <w:t>(address)</w:t>
      </w:r>
      <w:r w:rsidR="004E1CAB" w:rsidRPr="004E1CAB">
        <w:rPr>
          <w:u w:val="single"/>
        </w:rPr>
        <w:t xml:space="preserve"> ______</w:t>
      </w:r>
      <w:r w:rsidRPr="004E1CAB">
        <w:rPr>
          <w:u w:val="single"/>
        </w:rPr>
        <w:t>,</w:t>
      </w:r>
      <w:r>
        <w:t xml:space="preserve"> absolutely and unconditionally guarantees the performance by broker, </w:t>
      </w:r>
      <w:r w:rsidR="004E1CAB">
        <w:t>____</w:t>
      </w:r>
      <w:r>
        <w:rPr>
          <w:u w:val="single"/>
        </w:rPr>
        <w:t>(name of broker)</w:t>
      </w:r>
      <w:r w:rsidR="004E1CAB">
        <w:rPr>
          <w:u w:val="single"/>
        </w:rPr>
        <w:t>___</w:t>
      </w:r>
      <w:r>
        <w:t xml:space="preserve">, of all obligations under the Illinois Franchise Disclosure Act and Rules, incurred in the sale of franchises in the State of </w:t>
      </w:r>
      <w:r w:rsidR="004E1CAB">
        <w:t>_______________</w:t>
      </w:r>
      <w:r>
        <w:t xml:space="preserve"> and any underlying contractual responsibilities resulting from the sale of franchises occurring after this date with franchisees under the jurisdiction of the Illinois Franchise Disclosure Act, as the same have been or may hereafter be amended, modified, renewed or extended from time to time.  This guaranty shall continue in force until all such obligations of broker shall have been satisfied or until such liability of broker to such franchisees has been completely discharged, whichever first occurs.  Guarantor shall not be discharged from liability hereunder as long as any such claim by a franchisee against broker remains outstanding. Notice of acceptance is waived.  Notice of default on the part of broker is not waived.  This guaranty shall be binding upon guarantor, its successors and assigns. </w:t>
      </w:r>
    </w:p>
    <w:p w:rsidR="00477BF5" w:rsidRDefault="00477BF5" w:rsidP="00477BF5">
      <w:pPr>
        <w:widowControl w:val="0"/>
        <w:autoSpaceDE w:val="0"/>
        <w:autoSpaceDN w:val="0"/>
        <w:adjustRightInd w:val="0"/>
      </w:pPr>
    </w:p>
    <w:p w:rsidR="00477BF5" w:rsidRDefault="00477BF5" w:rsidP="00477BF5">
      <w:pPr>
        <w:widowControl w:val="0"/>
        <w:autoSpaceDE w:val="0"/>
        <w:autoSpaceDN w:val="0"/>
        <w:adjustRightInd w:val="0"/>
      </w:pPr>
      <w:r>
        <w:tab/>
        <w:t>In witness whereof, guarantor has, by a duly authorized offi</w:t>
      </w:r>
      <w:r w:rsidR="004E1CAB">
        <w:t>cer, executed this guarantee at</w:t>
      </w:r>
      <w:r>
        <w:t xml:space="preserve">, this </w:t>
      </w:r>
      <w:r w:rsidR="004E1CAB">
        <w:t>______</w:t>
      </w:r>
      <w:r>
        <w:t xml:space="preserve"> day of </w:t>
      </w:r>
      <w:r w:rsidR="004E1CAB">
        <w:t>_________________</w:t>
      </w:r>
      <w:r>
        <w:t>,</w:t>
      </w:r>
      <w:r w:rsidR="004E1CAB">
        <w:t xml:space="preserve"> ______</w:t>
      </w:r>
      <w:r>
        <w:t xml:space="preserve">. </w:t>
      </w:r>
    </w:p>
    <w:p w:rsidR="00477BF5" w:rsidRDefault="00477BF5" w:rsidP="00477BF5">
      <w:pPr>
        <w:widowControl w:val="0"/>
        <w:autoSpaceDE w:val="0"/>
        <w:autoSpaceDN w:val="0"/>
        <w:adjustRightInd w:val="0"/>
      </w:pPr>
    </w:p>
    <w:p w:rsidR="004A3B0C" w:rsidRDefault="004A3B0C" w:rsidP="00477BF5">
      <w:pPr>
        <w:widowControl w:val="0"/>
        <w:autoSpaceDE w:val="0"/>
        <w:autoSpaceDN w:val="0"/>
        <w:adjustRightInd w:val="0"/>
      </w:pPr>
    </w:p>
    <w:p w:rsidR="004A3B0C" w:rsidRDefault="004A3B0C" w:rsidP="00477BF5">
      <w:pPr>
        <w:widowControl w:val="0"/>
        <w:autoSpaceDE w:val="0"/>
        <w:autoSpaceDN w:val="0"/>
        <w:adjustRightInd w:val="0"/>
      </w:pPr>
    </w:p>
    <w:p w:rsidR="00477BF5" w:rsidRDefault="00477BF5" w:rsidP="00477BF5">
      <w:pPr>
        <w:widowControl w:val="0"/>
        <w:autoSpaceDE w:val="0"/>
        <w:autoSpaceDN w:val="0"/>
        <w:adjustRightInd w:val="0"/>
      </w:pPr>
      <w:r>
        <w:t xml:space="preserve">ATTEST </w:t>
      </w:r>
    </w:p>
    <w:tbl>
      <w:tblPr>
        <w:tblW w:w="0" w:type="auto"/>
        <w:tblLook w:val="0000" w:firstRow="0" w:lastRow="0" w:firstColumn="0" w:lastColumn="0" w:noHBand="0" w:noVBand="0"/>
      </w:tblPr>
      <w:tblGrid>
        <w:gridCol w:w="3988"/>
        <w:gridCol w:w="966"/>
        <w:gridCol w:w="4406"/>
      </w:tblGrid>
      <w:tr w:rsidR="004E1CAB" w:rsidTr="00C25EDB">
        <w:tblPrEx>
          <w:tblCellMar>
            <w:top w:w="0" w:type="dxa"/>
            <w:bottom w:w="0" w:type="dxa"/>
          </w:tblCellMar>
        </w:tblPrEx>
        <w:tc>
          <w:tcPr>
            <w:tcW w:w="5076" w:type="dxa"/>
            <w:gridSpan w:val="2"/>
            <w:tcMar>
              <w:left w:w="0" w:type="dxa"/>
              <w:right w:w="0" w:type="dxa"/>
            </w:tcMar>
          </w:tcPr>
          <w:p w:rsidR="004E1CAB" w:rsidRDefault="004E1CAB" w:rsidP="00477BF5">
            <w:pPr>
              <w:widowControl w:val="0"/>
              <w:autoSpaceDE w:val="0"/>
              <w:autoSpaceDN w:val="0"/>
              <w:adjustRightInd w:val="0"/>
            </w:pPr>
          </w:p>
        </w:tc>
        <w:tc>
          <w:tcPr>
            <w:tcW w:w="4500" w:type="dxa"/>
            <w:tcBorders>
              <w:top w:val="single" w:sz="4" w:space="0" w:color="auto"/>
            </w:tcBorders>
            <w:tcMar>
              <w:left w:w="0" w:type="dxa"/>
              <w:right w:w="0" w:type="dxa"/>
            </w:tcMar>
          </w:tcPr>
          <w:p w:rsidR="004E1CAB" w:rsidRDefault="004E1CAB" w:rsidP="004A3B0C">
            <w:pPr>
              <w:widowControl w:val="0"/>
              <w:autoSpaceDE w:val="0"/>
              <w:autoSpaceDN w:val="0"/>
              <w:adjustRightInd w:val="0"/>
              <w:jc w:val="center"/>
            </w:pPr>
            <w:r>
              <w:t>Guarantor</w:t>
            </w:r>
          </w:p>
        </w:tc>
      </w:tr>
      <w:tr w:rsidR="004E1CAB" w:rsidTr="00C25EDB">
        <w:tblPrEx>
          <w:tblCellMar>
            <w:top w:w="0" w:type="dxa"/>
            <w:bottom w:w="0" w:type="dxa"/>
          </w:tblCellMar>
        </w:tblPrEx>
        <w:trPr>
          <w:trHeight w:val="432"/>
        </w:trPr>
        <w:tc>
          <w:tcPr>
            <w:tcW w:w="4098" w:type="dxa"/>
            <w:tcBorders>
              <w:bottom w:val="single" w:sz="4" w:space="0" w:color="auto"/>
            </w:tcBorders>
            <w:tcMar>
              <w:left w:w="0" w:type="dxa"/>
              <w:right w:w="0" w:type="dxa"/>
            </w:tcMar>
            <w:vAlign w:val="bottom"/>
          </w:tcPr>
          <w:p w:rsidR="004E1CAB" w:rsidRDefault="004E1CAB" w:rsidP="00477BF5">
            <w:pPr>
              <w:widowControl w:val="0"/>
              <w:autoSpaceDE w:val="0"/>
              <w:autoSpaceDN w:val="0"/>
              <w:adjustRightInd w:val="0"/>
            </w:pPr>
          </w:p>
        </w:tc>
        <w:tc>
          <w:tcPr>
            <w:tcW w:w="978" w:type="dxa"/>
            <w:tcMar>
              <w:left w:w="0" w:type="dxa"/>
              <w:right w:w="0" w:type="dxa"/>
            </w:tcMar>
            <w:vAlign w:val="bottom"/>
          </w:tcPr>
          <w:p w:rsidR="004E1CAB" w:rsidRDefault="004E1CAB" w:rsidP="004E1CAB">
            <w:pPr>
              <w:widowControl w:val="0"/>
              <w:autoSpaceDE w:val="0"/>
              <w:autoSpaceDN w:val="0"/>
              <w:adjustRightInd w:val="0"/>
              <w:jc w:val="right"/>
            </w:pPr>
            <w:r>
              <w:t>By:</w:t>
            </w:r>
          </w:p>
        </w:tc>
        <w:tc>
          <w:tcPr>
            <w:tcW w:w="4500" w:type="dxa"/>
            <w:tcBorders>
              <w:bottom w:val="single" w:sz="4" w:space="0" w:color="auto"/>
            </w:tcBorders>
            <w:tcMar>
              <w:left w:w="0" w:type="dxa"/>
              <w:right w:w="0" w:type="dxa"/>
            </w:tcMar>
            <w:vAlign w:val="bottom"/>
          </w:tcPr>
          <w:p w:rsidR="004E1CAB" w:rsidRDefault="004E1CAB" w:rsidP="00477BF5">
            <w:pPr>
              <w:widowControl w:val="0"/>
              <w:autoSpaceDE w:val="0"/>
              <w:autoSpaceDN w:val="0"/>
              <w:adjustRightInd w:val="0"/>
            </w:pPr>
          </w:p>
        </w:tc>
      </w:tr>
      <w:tr w:rsidR="004E1CAB" w:rsidTr="00C25EDB">
        <w:tblPrEx>
          <w:tblCellMar>
            <w:top w:w="0" w:type="dxa"/>
            <w:bottom w:w="0" w:type="dxa"/>
          </w:tblCellMar>
        </w:tblPrEx>
        <w:trPr>
          <w:trHeight w:val="530"/>
        </w:trPr>
        <w:tc>
          <w:tcPr>
            <w:tcW w:w="4098" w:type="dxa"/>
            <w:tcBorders>
              <w:top w:val="single" w:sz="4" w:space="0" w:color="auto"/>
            </w:tcBorders>
            <w:tcMar>
              <w:left w:w="0" w:type="dxa"/>
              <w:right w:w="0" w:type="dxa"/>
            </w:tcMar>
            <w:vAlign w:val="bottom"/>
          </w:tcPr>
          <w:p w:rsidR="004E1CAB" w:rsidRDefault="004E1CAB" w:rsidP="00477BF5">
            <w:pPr>
              <w:widowControl w:val="0"/>
              <w:autoSpaceDE w:val="0"/>
              <w:autoSpaceDN w:val="0"/>
              <w:adjustRightInd w:val="0"/>
            </w:pPr>
          </w:p>
        </w:tc>
        <w:tc>
          <w:tcPr>
            <w:tcW w:w="978" w:type="dxa"/>
            <w:tcMar>
              <w:left w:w="0" w:type="dxa"/>
              <w:right w:w="0" w:type="dxa"/>
            </w:tcMar>
            <w:vAlign w:val="bottom"/>
          </w:tcPr>
          <w:p w:rsidR="004E1CAB" w:rsidRDefault="004E1CAB" w:rsidP="004E1CAB">
            <w:pPr>
              <w:widowControl w:val="0"/>
              <w:autoSpaceDE w:val="0"/>
              <w:autoSpaceDN w:val="0"/>
              <w:adjustRightInd w:val="0"/>
              <w:jc w:val="right"/>
            </w:pPr>
            <w:r>
              <w:t>Title:</w:t>
            </w:r>
          </w:p>
        </w:tc>
        <w:tc>
          <w:tcPr>
            <w:tcW w:w="4500" w:type="dxa"/>
            <w:tcBorders>
              <w:top w:val="single" w:sz="4" w:space="0" w:color="auto"/>
              <w:bottom w:val="single" w:sz="4" w:space="0" w:color="auto"/>
            </w:tcBorders>
            <w:tcMar>
              <w:left w:w="0" w:type="dxa"/>
              <w:right w:w="0" w:type="dxa"/>
            </w:tcMar>
            <w:vAlign w:val="bottom"/>
          </w:tcPr>
          <w:p w:rsidR="004E1CAB" w:rsidRDefault="004E1CAB" w:rsidP="00477BF5">
            <w:pPr>
              <w:widowControl w:val="0"/>
              <w:autoSpaceDE w:val="0"/>
              <w:autoSpaceDN w:val="0"/>
              <w:adjustRightInd w:val="0"/>
            </w:pPr>
          </w:p>
        </w:tc>
      </w:tr>
    </w:tbl>
    <w:p w:rsidR="00477BF5" w:rsidRDefault="00477BF5" w:rsidP="00477BF5">
      <w:pPr>
        <w:widowControl w:val="0"/>
        <w:autoSpaceDE w:val="0"/>
        <w:autoSpaceDN w:val="0"/>
        <w:adjustRightInd w:val="0"/>
      </w:pPr>
    </w:p>
    <w:p w:rsidR="00477BF5" w:rsidRDefault="00477BF5" w:rsidP="00477BF5">
      <w:pPr>
        <w:widowControl w:val="0"/>
        <w:autoSpaceDE w:val="0"/>
        <w:autoSpaceDN w:val="0"/>
        <w:adjustRightInd w:val="0"/>
        <w:ind w:left="1440" w:hanging="720"/>
      </w:pPr>
      <w:r>
        <w:t xml:space="preserve">(Source:  Amended at 23 Ill. Reg. 11561, effective September 7, 1999) </w:t>
      </w:r>
    </w:p>
    <w:sectPr w:rsidR="00477BF5" w:rsidSect="00477B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7BF5"/>
    <w:rsid w:val="001678D1"/>
    <w:rsid w:val="00477BF5"/>
    <w:rsid w:val="004A3B0C"/>
    <w:rsid w:val="004E1CAB"/>
    <w:rsid w:val="00506A8C"/>
    <w:rsid w:val="006B10AB"/>
    <w:rsid w:val="007D28D1"/>
    <w:rsid w:val="007E6C31"/>
    <w:rsid w:val="00AE5E32"/>
    <w:rsid w:val="00C13DF1"/>
    <w:rsid w:val="00C25EDB"/>
    <w:rsid w:val="00C30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cp:lastPrinted>2008-09-18T15:25:00Z</cp:lastPrinted>
  <dcterms:created xsi:type="dcterms:W3CDTF">2012-06-21T22:08:00Z</dcterms:created>
  <dcterms:modified xsi:type="dcterms:W3CDTF">2012-06-21T22:08:00Z</dcterms:modified>
</cp:coreProperties>
</file>