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00" w:rsidRDefault="00032500" w:rsidP="001C5E29">
      <w:pPr>
        <w:rPr>
          <w:b/>
        </w:rPr>
      </w:pPr>
      <w:bookmarkStart w:id="0" w:name="_GoBack"/>
      <w:bookmarkEnd w:id="0"/>
    </w:p>
    <w:p w:rsidR="001C5E29" w:rsidRPr="00DD55ED" w:rsidRDefault="001C5E29" w:rsidP="001C5E29">
      <w:pPr>
        <w:rPr>
          <w:b/>
        </w:rPr>
      </w:pPr>
      <w:r w:rsidRPr="00DD55ED">
        <w:rPr>
          <w:b/>
        </w:rPr>
        <w:t>Section 300.110 Use of the Registry</w:t>
      </w:r>
    </w:p>
    <w:p w:rsidR="001C5E29" w:rsidRPr="001C5E29" w:rsidRDefault="001C5E29" w:rsidP="001C5E29"/>
    <w:p w:rsidR="001C5E29" w:rsidRPr="001C5E29" w:rsidRDefault="001C5E29" w:rsidP="001C5E29">
      <w:pPr>
        <w:ind w:left="1440" w:hanging="720"/>
      </w:pPr>
      <w:r w:rsidRPr="001C5E29">
        <w:t>a)</w:t>
      </w:r>
      <w:r w:rsidRPr="001C5E29">
        <w:tab/>
      </w:r>
      <w:r w:rsidRPr="001C5E29">
        <w:rPr>
          <w:i/>
        </w:rPr>
        <w:t>Information pertaining to residential subscribers in the Registry is confidential and shall be afforded reasonable privacy protection except as necessary for compliance to avoid making or causing to be made any tele</w:t>
      </w:r>
      <w:r w:rsidR="00923947">
        <w:rPr>
          <w:i/>
        </w:rPr>
        <w:t>phone solicitation</w:t>
      </w:r>
      <w:r w:rsidR="008C7201">
        <w:rPr>
          <w:i/>
        </w:rPr>
        <w:t xml:space="preserve"> calls </w:t>
      </w:r>
      <w:r w:rsidRPr="001C5E29">
        <w:rPr>
          <w:i/>
        </w:rPr>
        <w:t xml:space="preserve"> to any residential subscriber more than 45 days after the person or entity obtains the Registry or any update of the Registry on which the residential subscriber’s telephone number or numbers first appear  and in a proceeding under </w:t>
      </w:r>
      <w:r w:rsidRPr="001C5E29">
        <w:rPr>
          <w:iCs/>
        </w:rPr>
        <w:t>Subpart E</w:t>
      </w:r>
      <w:r w:rsidRPr="001C5E29">
        <w:rPr>
          <w:i/>
        </w:rPr>
        <w:t>. The information is not a public record under the Freedom of Information Act</w:t>
      </w:r>
      <w:r w:rsidRPr="001C5E29">
        <w:t xml:space="preserve"> [5 ILCS 140]. (Sections 10 and 20 of the Act [815 ILCS 402/10 and 20] </w:t>
      </w:r>
    </w:p>
    <w:p w:rsidR="001C5E29" w:rsidRPr="001C5E29" w:rsidRDefault="001C5E29" w:rsidP="001C5E29">
      <w:pPr>
        <w:ind w:left="1440" w:hanging="720"/>
      </w:pPr>
    </w:p>
    <w:p w:rsidR="001C5E29" w:rsidRPr="001C5E29" w:rsidRDefault="001C5E29" w:rsidP="001C5E29">
      <w:pPr>
        <w:ind w:left="1440" w:hanging="720"/>
        <w:rPr>
          <w:iCs/>
        </w:rPr>
      </w:pPr>
      <w:r w:rsidRPr="001C5E29">
        <w:t>b)</w:t>
      </w:r>
      <w:r w:rsidRPr="001C5E29">
        <w:tab/>
      </w:r>
      <w:r w:rsidRPr="001C5E29">
        <w:rPr>
          <w:i/>
        </w:rPr>
        <w:t>A person or entity that obtains the Registry shall not use the Registry for any purpose other than to comply with the Act</w:t>
      </w:r>
      <w:r w:rsidRPr="001C5E29">
        <w:t xml:space="preserve">. </w:t>
      </w:r>
      <w:r w:rsidRPr="001C5E29">
        <w:rPr>
          <w:i/>
          <w:iCs/>
        </w:rPr>
        <w:t>These unlawful purposes include, but are not limited to, causing a subscriber to participate in and be included in the Registry without the subscriber’s knowledge or consent, selling or leasing the Registry to a person other than a telephone solicitor, selling or leasing by a telephone solicitor of the Registry, and a telephone solicitor, either directly or indirectly, persuading a subscriber with whom it has an established business relationship to place his or her telephone number in the Registry, if the solicitation has the effect of preventing competitors from contacting that solicitor’s customers.</w:t>
      </w:r>
      <w:r w:rsidRPr="001C5E29">
        <w:rPr>
          <w:iCs/>
        </w:rPr>
        <w:t xml:space="preserve"> (Section 20 of the Act) </w:t>
      </w:r>
    </w:p>
    <w:p w:rsidR="001C5E29" w:rsidRPr="001C5E29" w:rsidRDefault="001C5E29" w:rsidP="001C5E29">
      <w:pPr>
        <w:ind w:left="1440" w:hanging="720"/>
      </w:pPr>
    </w:p>
    <w:p w:rsidR="001C5E29" w:rsidRPr="001C5E29" w:rsidRDefault="001C5E29" w:rsidP="001C5E29">
      <w:pPr>
        <w:ind w:left="1440" w:hanging="720"/>
      </w:pPr>
      <w:r w:rsidRPr="001C5E29">
        <w:t>c)</w:t>
      </w:r>
      <w:r w:rsidRPr="001C5E29">
        <w:tab/>
      </w:r>
      <w:r w:rsidRPr="001C5E29">
        <w:rPr>
          <w:i/>
        </w:rPr>
        <w:t>No person or entity that sells, leases, exchanges, or rents telephone solicitation lists, except for directory assistance and telephone directories sold by telephone companies or their affiliates, shall include in those lists those telephone numbers that appear in the current Registry.</w:t>
      </w:r>
      <w:r w:rsidRPr="001C5E29">
        <w:rPr>
          <w:iCs/>
        </w:rPr>
        <w:t xml:space="preserve"> (Section 20 of the Act)</w:t>
      </w:r>
    </w:p>
    <w:sectPr w:rsidR="001C5E29" w:rsidRPr="001C5E29"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46B3">
      <w:r>
        <w:separator/>
      </w:r>
    </w:p>
  </w:endnote>
  <w:endnote w:type="continuationSeparator" w:id="0">
    <w:p w:rsidR="00000000" w:rsidRDefault="00024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46B3">
      <w:r>
        <w:separator/>
      </w:r>
    </w:p>
  </w:footnote>
  <w:footnote w:type="continuationSeparator" w:id="0">
    <w:p w:rsidR="00000000" w:rsidRDefault="000246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246B3"/>
    <w:rsid w:val="00032500"/>
    <w:rsid w:val="00061FD4"/>
    <w:rsid w:val="000D225F"/>
    <w:rsid w:val="00136B47"/>
    <w:rsid w:val="00150267"/>
    <w:rsid w:val="001C5E29"/>
    <w:rsid w:val="001C7D95"/>
    <w:rsid w:val="001E3074"/>
    <w:rsid w:val="00225354"/>
    <w:rsid w:val="002524EC"/>
    <w:rsid w:val="002A643F"/>
    <w:rsid w:val="00337CEB"/>
    <w:rsid w:val="00367A2E"/>
    <w:rsid w:val="00375113"/>
    <w:rsid w:val="003F3A28"/>
    <w:rsid w:val="003F5FD7"/>
    <w:rsid w:val="00431CFE"/>
    <w:rsid w:val="004461A1"/>
    <w:rsid w:val="004D5CD6"/>
    <w:rsid w:val="004D73D3"/>
    <w:rsid w:val="005001C5"/>
    <w:rsid w:val="0052308E"/>
    <w:rsid w:val="00530BE1"/>
    <w:rsid w:val="00542E97"/>
    <w:rsid w:val="0056157E"/>
    <w:rsid w:val="0056501E"/>
    <w:rsid w:val="005F4571"/>
    <w:rsid w:val="006A2114"/>
    <w:rsid w:val="006D5961"/>
    <w:rsid w:val="00780733"/>
    <w:rsid w:val="007C14B2"/>
    <w:rsid w:val="00801D20"/>
    <w:rsid w:val="00825C45"/>
    <w:rsid w:val="008271B1"/>
    <w:rsid w:val="00837F88"/>
    <w:rsid w:val="0084781C"/>
    <w:rsid w:val="008B4361"/>
    <w:rsid w:val="008C7201"/>
    <w:rsid w:val="008D4EA0"/>
    <w:rsid w:val="00923947"/>
    <w:rsid w:val="00935A8C"/>
    <w:rsid w:val="0098276C"/>
    <w:rsid w:val="009C4011"/>
    <w:rsid w:val="009C4FD4"/>
    <w:rsid w:val="00A174BB"/>
    <w:rsid w:val="00A2265D"/>
    <w:rsid w:val="00A414BC"/>
    <w:rsid w:val="00A600AA"/>
    <w:rsid w:val="00A62F7E"/>
    <w:rsid w:val="00AB29C6"/>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DD55ED"/>
    <w:rsid w:val="00E7288E"/>
    <w:rsid w:val="00E95503"/>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6348663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2012-06-21T22:09:00Z</dcterms:created>
  <dcterms:modified xsi:type="dcterms:W3CDTF">2012-06-21T22:09:00Z</dcterms:modified>
</cp:coreProperties>
</file>