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143" w:rsidRDefault="00B76143" w:rsidP="00B76143">
      <w:pPr>
        <w:widowControl w:val="0"/>
        <w:autoSpaceDE w:val="0"/>
        <w:autoSpaceDN w:val="0"/>
        <w:adjustRightInd w:val="0"/>
      </w:pPr>
      <w:bookmarkStart w:id="0" w:name="_GoBack"/>
      <w:bookmarkEnd w:id="0"/>
    </w:p>
    <w:p w:rsidR="00B76143" w:rsidRDefault="00B76143" w:rsidP="00B76143">
      <w:pPr>
        <w:widowControl w:val="0"/>
        <w:autoSpaceDE w:val="0"/>
        <w:autoSpaceDN w:val="0"/>
        <w:adjustRightInd w:val="0"/>
      </w:pPr>
      <w:r>
        <w:rPr>
          <w:b/>
          <w:bCs/>
        </w:rPr>
        <w:t>Section 450.30  Assurance of Voluntary Compliance</w:t>
      </w:r>
      <w:r>
        <w:t xml:space="preserve"> </w:t>
      </w:r>
    </w:p>
    <w:p w:rsidR="00B76143" w:rsidRDefault="00B76143" w:rsidP="00B76143">
      <w:pPr>
        <w:widowControl w:val="0"/>
        <w:autoSpaceDE w:val="0"/>
        <w:autoSpaceDN w:val="0"/>
        <w:adjustRightInd w:val="0"/>
      </w:pPr>
    </w:p>
    <w:p w:rsidR="00B76143" w:rsidRDefault="00B76143" w:rsidP="00B76143">
      <w:pPr>
        <w:widowControl w:val="0"/>
        <w:autoSpaceDE w:val="0"/>
        <w:autoSpaceDN w:val="0"/>
        <w:adjustRightInd w:val="0"/>
        <w:ind w:left="1440" w:hanging="720"/>
      </w:pPr>
      <w:r>
        <w:t>a)</w:t>
      </w:r>
      <w:r>
        <w:tab/>
        <w:t xml:space="preserve">The Chief of the Division may, in his discretion, in lieu of or in addition to calling a hearing, accept an Assurance of Voluntary Compliance from any respondent.  Giving an Assurance of Voluntary Compliance does not constitute an admission that a violation of any law has taken place.  An Assurance may include a stipulation for payments by respondent to the complainant and to other consumers.  An Assurance may include a stipulation for payment by respondent to the Division of the costs incurred in connection with the complaint against the respondent.  An Assurance may, in the discretion of the Chief of the Division, be made open to public inspection or disseminated to the public media.  An Assurance may be filed with the trial court of general jurisdiction of any county in which the respondent does business.  From time to time, a person who has made an Assurance of Voluntary Compliance must provide such information as the Division reasonably requests to determine whether such person is in compliance with his Assurance. </w:t>
      </w:r>
    </w:p>
    <w:p w:rsidR="00D15F15" w:rsidRDefault="00D15F15" w:rsidP="00B76143">
      <w:pPr>
        <w:widowControl w:val="0"/>
        <w:autoSpaceDE w:val="0"/>
        <w:autoSpaceDN w:val="0"/>
        <w:adjustRightInd w:val="0"/>
        <w:ind w:left="1440" w:hanging="720"/>
      </w:pPr>
    </w:p>
    <w:p w:rsidR="00B76143" w:rsidRDefault="00B76143" w:rsidP="00B76143">
      <w:pPr>
        <w:widowControl w:val="0"/>
        <w:autoSpaceDE w:val="0"/>
        <w:autoSpaceDN w:val="0"/>
        <w:adjustRightInd w:val="0"/>
        <w:ind w:left="1440" w:hanging="720"/>
      </w:pPr>
      <w:r>
        <w:t>b)</w:t>
      </w:r>
      <w:r>
        <w:tab/>
        <w:t xml:space="preserve">The Division is not precluded from further action by its acceptance of an Assurance of Voluntary Compliance. </w:t>
      </w:r>
    </w:p>
    <w:sectPr w:rsidR="00B76143" w:rsidSect="00B761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6143"/>
    <w:rsid w:val="002B4011"/>
    <w:rsid w:val="002F3676"/>
    <w:rsid w:val="005C3366"/>
    <w:rsid w:val="00AE77CA"/>
    <w:rsid w:val="00B76143"/>
    <w:rsid w:val="00D15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Illinois General Assembly</dc:creator>
  <cp:keywords/>
  <dc:description/>
  <cp:lastModifiedBy>Roberts, John</cp:lastModifiedBy>
  <cp:revision>3</cp:revision>
  <dcterms:created xsi:type="dcterms:W3CDTF">2012-06-21T22:11:00Z</dcterms:created>
  <dcterms:modified xsi:type="dcterms:W3CDTF">2012-06-21T22:11:00Z</dcterms:modified>
</cp:coreProperties>
</file>