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D03A" w14:textId="77777777" w:rsidR="00D544C9" w:rsidRDefault="00D544C9" w:rsidP="00D544C9">
      <w:pPr>
        <w:widowControl w:val="0"/>
        <w:autoSpaceDE w:val="0"/>
        <w:autoSpaceDN w:val="0"/>
        <w:adjustRightInd w:val="0"/>
      </w:pPr>
    </w:p>
    <w:p w14:paraId="78DD0F5E" w14:textId="77777777" w:rsidR="00D544C9" w:rsidRDefault="00D544C9" w:rsidP="00D544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510.260  Evaluation and Selection Process</w:t>
      </w:r>
      <w:r>
        <w:t xml:space="preserve"> </w:t>
      </w:r>
    </w:p>
    <w:p w14:paraId="53A3823B" w14:textId="77777777" w:rsidR="00D544C9" w:rsidRDefault="00D544C9" w:rsidP="00D544C9">
      <w:pPr>
        <w:widowControl w:val="0"/>
        <w:autoSpaceDE w:val="0"/>
        <w:autoSpaceDN w:val="0"/>
        <w:adjustRightInd w:val="0"/>
      </w:pPr>
    </w:p>
    <w:p w14:paraId="42C7FFA7" w14:textId="77777777" w:rsidR="00D544C9" w:rsidRDefault="00D544C9" w:rsidP="00D544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C393F">
        <w:t>The</w:t>
      </w:r>
      <w:r>
        <w:t xml:space="preserve"> Department's internal review committee shall conduct an evaluation of each Application</w:t>
      </w:r>
      <w:r w:rsidR="004226AD">
        <w:t>,</w:t>
      </w:r>
      <w:r w:rsidR="009C393F">
        <w:t xml:space="preserve"> with a maximum </w:t>
      </w:r>
      <w:r w:rsidR="00790344">
        <w:t>cumulative</w:t>
      </w:r>
      <w:r w:rsidR="009C393F">
        <w:t xml:space="preserve"> score of 100.  </w:t>
      </w:r>
      <w:r>
        <w:t xml:space="preserve">The criteria used in determining whether an Application will be considered for a grant award include, but are not limited to, </w:t>
      </w:r>
      <w:r w:rsidR="00EE4273">
        <w:t xml:space="preserve">the questions listed on the Notice of Funding Opportunity and </w:t>
      </w:r>
      <w:r>
        <w:t xml:space="preserve">the following: </w:t>
      </w:r>
    </w:p>
    <w:p w14:paraId="0DA78AEE" w14:textId="77777777" w:rsidR="00B01D97" w:rsidRDefault="00B01D97" w:rsidP="007666D1">
      <w:pPr>
        <w:widowControl w:val="0"/>
        <w:autoSpaceDE w:val="0"/>
        <w:autoSpaceDN w:val="0"/>
        <w:adjustRightInd w:val="0"/>
      </w:pPr>
    </w:p>
    <w:p w14:paraId="6F897718" w14:textId="77777777" w:rsidR="00D544C9" w:rsidRDefault="00D544C9" w:rsidP="00D544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25B2B">
        <w:t xml:space="preserve">Description of activities proposed to be undertaken during </w:t>
      </w:r>
      <w:r w:rsidR="00790344">
        <w:t xml:space="preserve">the </w:t>
      </w:r>
      <w:r w:rsidR="00F25B2B">
        <w:t>grant period;</w:t>
      </w:r>
      <w:r>
        <w:t xml:space="preserve"> </w:t>
      </w:r>
    </w:p>
    <w:p w14:paraId="07AABB20" w14:textId="77777777" w:rsidR="00B01D97" w:rsidRDefault="00B01D97" w:rsidP="007666D1">
      <w:pPr>
        <w:widowControl w:val="0"/>
        <w:autoSpaceDE w:val="0"/>
        <w:autoSpaceDN w:val="0"/>
        <w:adjustRightInd w:val="0"/>
      </w:pPr>
    </w:p>
    <w:p w14:paraId="3BD96137" w14:textId="77777777" w:rsidR="00D544C9" w:rsidRDefault="00D544C9" w:rsidP="00D544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25B2B">
        <w:t>Budget requesting grant funds for eligible costs including justification for costs requested; and</w:t>
      </w:r>
      <w:r>
        <w:t xml:space="preserve"> </w:t>
      </w:r>
    </w:p>
    <w:p w14:paraId="1D73435D" w14:textId="77777777" w:rsidR="00B01D97" w:rsidRDefault="00B01D97" w:rsidP="007666D1">
      <w:pPr>
        <w:widowControl w:val="0"/>
        <w:autoSpaceDE w:val="0"/>
        <w:autoSpaceDN w:val="0"/>
        <w:adjustRightInd w:val="0"/>
      </w:pPr>
    </w:p>
    <w:p w14:paraId="69EC0C17" w14:textId="77777777" w:rsidR="00D544C9" w:rsidRDefault="00D544C9" w:rsidP="00D544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25B2B">
        <w:t>The impact of the Project on the local economy.</w:t>
      </w:r>
      <w:r>
        <w:t xml:space="preserve"> </w:t>
      </w:r>
    </w:p>
    <w:p w14:paraId="1F98CF3C" w14:textId="4629D9A8" w:rsidR="00B01D97" w:rsidRDefault="00B01D97" w:rsidP="007666D1">
      <w:pPr>
        <w:widowControl w:val="0"/>
        <w:autoSpaceDE w:val="0"/>
        <w:autoSpaceDN w:val="0"/>
        <w:adjustRightInd w:val="0"/>
      </w:pPr>
    </w:p>
    <w:p w14:paraId="4452F475" w14:textId="77777777" w:rsidR="00D544C9" w:rsidRDefault="007C090D" w:rsidP="00D544C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544C9">
        <w:t>)</w:t>
      </w:r>
      <w:r w:rsidR="00D544C9">
        <w:tab/>
        <w:t xml:space="preserve">The scores of the Department's internal review committee are averaged to obtain the Application's total score.  An Application must receive a minimum of </w:t>
      </w:r>
      <w:r w:rsidR="004342C3">
        <w:t>60</w:t>
      </w:r>
      <w:r>
        <w:t xml:space="preserve"> out of 100 possible</w:t>
      </w:r>
      <w:r w:rsidR="00D544C9">
        <w:t xml:space="preserve"> points to be considered eligible for funding.  The internal review committee shall forward all eligible Applications</w:t>
      </w:r>
      <w:r w:rsidR="004226AD">
        <w:t>,</w:t>
      </w:r>
      <w:r w:rsidR="00D544C9">
        <w:t xml:space="preserve"> together with its recommendations</w:t>
      </w:r>
      <w:r w:rsidR="004226AD">
        <w:t>,</w:t>
      </w:r>
      <w:r w:rsidR="00D544C9">
        <w:t xml:space="preserve"> to the Director for final determination.  During the final review process, the Director will determine whether an eligible Application is awarded a grant. </w:t>
      </w:r>
    </w:p>
    <w:p w14:paraId="3D79072B" w14:textId="77777777" w:rsidR="00B01D97" w:rsidRDefault="00B01D97" w:rsidP="007666D1">
      <w:pPr>
        <w:widowControl w:val="0"/>
        <w:autoSpaceDE w:val="0"/>
        <w:autoSpaceDN w:val="0"/>
        <w:adjustRightInd w:val="0"/>
      </w:pPr>
    </w:p>
    <w:p w14:paraId="6714CE37" w14:textId="77777777" w:rsidR="00D544C9" w:rsidRDefault="007C090D" w:rsidP="00D544C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544C9">
        <w:t>)</w:t>
      </w:r>
      <w:r w:rsidR="00D544C9">
        <w:tab/>
        <w:t xml:space="preserve">Financial Evaluation Component </w:t>
      </w:r>
      <w:r w:rsidR="00AD0544">
        <w:t xml:space="preserve">− </w:t>
      </w:r>
      <w:r w:rsidR="00D544C9">
        <w:t xml:space="preserve">The Department shall conduct a financial analysis of the loan Application submitted by for-profit companies.  The Department shall review the company's financial statements, including the annual balance sheets and profit and loss statements for the past 3 years, as well as the most recent 90 days, and a 3 year projected balance sheet and profit and loss statement, </w:t>
      </w:r>
      <w:r w:rsidR="004226AD">
        <w:t>and</w:t>
      </w:r>
      <w:r w:rsidR="00D544C9">
        <w:t xml:space="preserve"> a one year monthly cash flow statement.  A comprehensive business plan or company annual reports may be submitted in lieu of the aforementioned material.  This shall be reviewed through a standard credit analysis that will determine the:  liquidity and debt coverage for the </w:t>
      </w:r>
      <w:r w:rsidR="004226AD">
        <w:t>Project</w:t>
      </w:r>
      <w:r w:rsidR="00D544C9">
        <w:t xml:space="preserve">; ability of the company to manage debt; business trends; and projected earnings.  This data will be compared to similar data for companies in the same industry using the 1999-2000 (no later amendments or editions included) "RMA Annual Statement Studies", published by Risk Management Association, One Liberty Plaza, 1650 Market, Suite 2300, Philadelphia PA 19103, or a comparable source if </w:t>
      </w:r>
      <w:r w:rsidR="004226AD">
        <w:t>the</w:t>
      </w:r>
      <w:r w:rsidR="00D544C9">
        <w:t xml:space="preserve"> industry is evaluated by this source or a comparable source.  This standard credit analysis will determine the financial stability of the company and need for funding. </w:t>
      </w:r>
    </w:p>
    <w:p w14:paraId="24380CC4" w14:textId="77777777" w:rsidR="007C090D" w:rsidRDefault="007C090D" w:rsidP="007666D1">
      <w:pPr>
        <w:widowControl w:val="0"/>
        <w:autoSpaceDE w:val="0"/>
        <w:autoSpaceDN w:val="0"/>
        <w:adjustRightInd w:val="0"/>
      </w:pPr>
    </w:p>
    <w:p w14:paraId="154E8D8D" w14:textId="40829363" w:rsidR="004342C3" w:rsidRPr="00D55B37" w:rsidRDefault="00F4571E">
      <w:pPr>
        <w:pStyle w:val="JCARSourceNote"/>
        <w:ind w:left="720"/>
      </w:pPr>
      <w:r>
        <w:t xml:space="preserve">(Source:  Amended at 46 Ill. Reg. </w:t>
      </w:r>
      <w:r w:rsidR="00127563">
        <w:t>11991</w:t>
      </w:r>
      <w:r>
        <w:t xml:space="preserve">, effective </w:t>
      </w:r>
      <w:r w:rsidR="00127563">
        <w:t>July 1, 2022</w:t>
      </w:r>
      <w:r>
        <w:t>)</w:t>
      </w:r>
    </w:p>
    <w:sectPr w:rsidR="004342C3" w:rsidRPr="00D55B37" w:rsidSect="00D54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4C9"/>
    <w:rsid w:val="00127563"/>
    <w:rsid w:val="003742FC"/>
    <w:rsid w:val="0041005C"/>
    <w:rsid w:val="0041380D"/>
    <w:rsid w:val="004226AD"/>
    <w:rsid w:val="004342C3"/>
    <w:rsid w:val="005C3366"/>
    <w:rsid w:val="00721389"/>
    <w:rsid w:val="00764D69"/>
    <w:rsid w:val="007666D1"/>
    <w:rsid w:val="00790344"/>
    <w:rsid w:val="007C090D"/>
    <w:rsid w:val="00822B49"/>
    <w:rsid w:val="009C393F"/>
    <w:rsid w:val="009E05C3"/>
    <w:rsid w:val="00A44756"/>
    <w:rsid w:val="00AB398D"/>
    <w:rsid w:val="00AD0544"/>
    <w:rsid w:val="00B01D97"/>
    <w:rsid w:val="00C128A7"/>
    <w:rsid w:val="00D072CB"/>
    <w:rsid w:val="00D544C9"/>
    <w:rsid w:val="00D87F98"/>
    <w:rsid w:val="00D9408A"/>
    <w:rsid w:val="00EE4273"/>
    <w:rsid w:val="00F25B2B"/>
    <w:rsid w:val="00F4571E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45471"/>
  <w15:docId w15:val="{16340E27-671A-4026-8706-1A7677E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2022-05-23T13:50:00Z</dcterms:created>
  <dcterms:modified xsi:type="dcterms:W3CDTF">2022-07-15T13:21:00Z</dcterms:modified>
</cp:coreProperties>
</file>