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78" w:rsidRDefault="00C40778" w:rsidP="0025430C">
      <w:pPr>
        <w:rPr>
          <w:rFonts w:eastAsia="Calibri"/>
          <w:b/>
        </w:rPr>
      </w:pPr>
    </w:p>
    <w:p w:rsidR="00F92F98" w:rsidRDefault="00F92F98" w:rsidP="0025430C">
      <w:pPr>
        <w:rPr>
          <w:rFonts w:eastAsia="Calibri"/>
          <w:b/>
        </w:rPr>
      </w:pPr>
      <w:r w:rsidRPr="0025430C">
        <w:rPr>
          <w:rFonts w:eastAsia="Calibri"/>
          <w:b/>
        </w:rPr>
        <w:t>Section 510.440  Funding Limitations</w:t>
      </w:r>
    </w:p>
    <w:p w:rsidR="0025430C" w:rsidRPr="0025430C" w:rsidRDefault="0025430C" w:rsidP="0025430C">
      <w:pPr>
        <w:rPr>
          <w:rFonts w:eastAsia="Calibri"/>
          <w:b/>
        </w:rPr>
      </w:pPr>
    </w:p>
    <w:p w:rsidR="00F92F98" w:rsidRPr="0025430C" w:rsidRDefault="00F92F98" w:rsidP="0025430C">
      <w:pPr>
        <w:ind w:left="1440" w:hanging="720"/>
      </w:pPr>
      <w:r w:rsidRPr="0025430C">
        <w:rPr>
          <w:rFonts w:eastAsia="Calibri"/>
        </w:rPr>
        <w:t>a)</w:t>
      </w:r>
      <w:r w:rsidRPr="0025430C">
        <w:rPr>
          <w:rFonts w:eastAsia="Calibri"/>
        </w:rPr>
        <w:tab/>
        <w:t>The net proceeds received under the Hotel Operators</w:t>
      </w:r>
      <w:r w:rsidR="00BD24E3">
        <w:rPr>
          <w:rFonts w:eastAsia="Calibri"/>
        </w:rPr>
        <w:t>'</w:t>
      </w:r>
      <w:r w:rsidRPr="0025430C">
        <w:rPr>
          <w:rFonts w:eastAsia="Calibri"/>
        </w:rPr>
        <w:t xml:space="preserve"> Occupation Tax Act for the same month in the three immediately preceding years must exceed the average of those three years in order to be reimbursed</w:t>
      </w:r>
      <w:r w:rsidR="001F10DB">
        <w:rPr>
          <w:rFonts w:eastAsia="Calibri"/>
        </w:rPr>
        <w:t>.</w:t>
      </w:r>
    </w:p>
    <w:p w:rsidR="00F92F98" w:rsidRPr="0025430C" w:rsidRDefault="00F92F98" w:rsidP="0025430C">
      <w:pPr>
        <w:rPr>
          <w:rFonts w:eastAsia="Calibri"/>
        </w:rPr>
      </w:pPr>
    </w:p>
    <w:p w:rsidR="00F92F98" w:rsidRDefault="00F92F98" w:rsidP="0025430C">
      <w:pPr>
        <w:ind w:left="1440" w:hanging="720"/>
        <w:rPr>
          <w:rFonts w:eastAsia="Calibri"/>
        </w:rPr>
      </w:pPr>
      <w:r w:rsidRPr="0025430C">
        <w:rPr>
          <w:rFonts w:eastAsia="Calibri"/>
        </w:rPr>
        <w:t>b)</w:t>
      </w:r>
      <w:r w:rsidRPr="0025430C">
        <w:rPr>
          <w:rFonts w:eastAsia="Calibri"/>
        </w:rPr>
        <w:tab/>
        <w:t xml:space="preserve">Grants shall not exceed 80% of the </w:t>
      </w:r>
      <w:r w:rsidR="007A1EFD">
        <w:rPr>
          <w:rFonts w:eastAsia="Calibri"/>
        </w:rPr>
        <w:t>i</w:t>
      </w:r>
      <w:r w:rsidRPr="0025430C">
        <w:rPr>
          <w:rFonts w:eastAsia="Calibri"/>
        </w:rPr>
        <w:t>ncentive</w:t>
      </w:r>
      <w:r w:rsidR="00E41F74">
        <w:rPr>
          <w:rFonts w:eastAsia="Calibri"/>
        </w:rPr>
        <w:t>s</w:t>
      </w:r>
      <w:r w:rsidRPr="0025430C">
        <w:rPr>
          <w:rFonts w:eastAsia="Calibri"/>
        </w:rPr>
        <w:t xml:space="preserve"> amount provided by the unit of local government, municipal convention center, convention center authority or municipal sports facility. </w:t>
      </w:r>
    </w:p>
    <w:p w:rsidR="00F47792" w:rsidRPr="0025430C" w:rsidRDefault="00F47792" w:rsidP="0025430C">
      <w:pPr>
        <w:ind w:left="1440" w:hanging="720"/>
        <w:rPr>
          <w:rFonts w:eastAsia="Calibri"/>
        </w:rPr>
      </w:pPr>
    </w:p>
    <w:p w:rsidR="000174EB" w:rsidRPr="0025430C" w:rsidRDefault="00F92F98" w:rsidP="0025430C">
      <w:pPr>
        <w:ind w:left="1440" w:hanging="720"/>
        <w:rPr>
          <w:rFonts w:eastAsia="Calibri"/>
        </w:rPr>
      </w:pPr>
      <w:r w:rsidRPr="0025430C">
        <w:rPr>
          <w:rFonts w:eastAsia="Calibri"/>
        </w:rPr>
        <w:t>c)</w:t>
      </w:r>
      <w:r w:rsidRPr="0025430C">
        <w:rPr>
          <w:rFonts w:eastAsia="Calibri"/>
        </w:rPr>
        <w:tab/>
        <w:t>In no event may the aggregate amount of grants awarded to a single municipal convention center, convention center authority or municipal sports facility exceed $200,000 in any calendar year.</w:t>
      </w:r>
    </w:p>
    <w:p w:rsidR="00F92F98" w:rsidRPr="0025430C" w:rsidRDefault="00F92F98" w:rsidP="0025430C">
      <w:pPr>
        <w:rPr>
          <w:rFonts w:eastAsia="Calibri"/>
        </w:rPr>
      </w:pPr>
    </w:p>
    <w:p w:rsidR="00F92F98" w:rsidRPr="0025430C" w:rsidRDefault="00F92F98" w:rsidP="00BD24E3">
      <w:pPr>
        <w:ind w:firstLine="720"/>
      </w:pPr>
      <w:r w:rsidRPr="0025430C">
        <w:rPr>
          <w:rFonts w:eastAsia="Calibri"/>
        </w:rPr>
        <w:t xml:space="preserve">(Source:  Added at 40 Ill. Reg. </w:t>
      </w:r>
      <w:r w:rsidR="00DF78EE">
        <w:rPr>
          <w:rFonts w:eastAsia="Calibri"/>
        </w:rPr>
        <w:t>10844</w:t>
      </w:r>
      <w:r w:rsidRPr="0025430C">
        <w:rPr>
          <w:rFonts w:eastAsia="Calibri"/>
        </w:rPr>
        <w:t xml:space="preserve">, effective </w:t>
      </w:r>
      <w:bookmarkStart w:id="0" w:name="_GoBack"/>
      <w:r w:rsidR="00DF78EE">
        <w:rPr>
          <w:rFonts w:eastAsia="Calibri"/>
        </w:rPr>
        <w:t>July 29, 2016</w:t>
      </w:r>
      <w:bookmarkEnd w:id="0"/>
      <w:r w:rsidRPr="0025430C">
        <w:rPr>
          <w:rFonts w:eastAsia="Calibri"/>
        </w:rPr>
        <w:t>)</w:t>
      </w:r>
    </w:p>
    <w:sectPr w:rsidR="00F92F98" w:rsidRPr="002543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F5" w:rsidRDefault="00722FF5">
      <w:r>
        <w:separator/>
      </w:r>
    </w:p>
  </w:endnote>
  <w:endnote w:type="continuationSeparator" w:id="0">
    <w:p w:rsidR="00722FF5" w:rsidRDefault="0072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F5" w:rsidRDefault="00722FF5">
      <w:r>
        <w:separator/>
      </w:r>
    </w:p>
  </w:footnote>
  <w:footnote w:type="continuationSeparator" w:id="0">
    <w:p w:rsidR="00722FF5" w:rsidRDefault="0072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130A"/>
    <w:multiLevelType w:val="hybridMultilevel"/>
    <w:tmpl w:val="D45A31F6"/>
    <w:lvl w:ilvl="0" w:tplc="6DA86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366E"/>
    <w:rsid w:val="001A6EDB"/>
    <w:rsid w:val="001B5F27"/>
    <w:rsid w:val="001C1D61"/>
    <w:rsid w:val="001C71C2"/>
    <w:rsid w:val="001C7D95"/>
    <w:rsid w:val="001D0EBA"/>
    <w:rsid w:val="001D0EFC"/>
    <w:rsid w:val="001D6A11"/>
    <w:rsid w:val="001D7BEB"/>
    <w:rsid w:val="001E3074"/>
    <w:rsid w:val="001E630C"/>
    <w:rsid w:val="001F10DB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30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52F3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FF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1EFD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24E3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77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8E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F74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792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F9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7DCF9-7DD1-4DA4-88DA-B486C3AA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2016-06-30T20:20:00Z</dcterms:created>
  <dcterms:modified xsi:type="dcterms:W3CDTF">2016-08-09T17:37:00Z</dcterms:modified>
</cp:coreProperties>
</file>