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7D59" w14:textId="77777777" w:rsidR="00A62249" w:rsidRPr="00A62249" w:rsidRDefault="00A62249" w:rsidP="00A62249">
      <w:pPr>
        <w:widowControl w:val="0"/>
        <w:autoSpaceDE w:val="0"/>
        <w:autoSpaceDN w:val="0"/>
        <w:adjustRightInd w:val="0"/>
        <w:rPr>
          <w:rFonts w:eastAsia="Calibri"/>
        </w:rPr>
      </w:pPr>
      <w:r w:rsidRPr="00A62249">
        <w:rPr>
          <w:rFonts w:eastAsia="Calibri"/>
        </w:rPr>
        <w:t>Section</w:t>
      </w:r>
    </w:p>
    <w:p w14:paraId="115BB1D3" w14:textId="54544E40" w:rsidR="00A62249" w:rsidRPr="00A62249" w:rsidRDefault="00A62249" w:rsidP="007A20CE">
      <w:pPr>
        <w:widowControl w:val="0"/>
        <w:autoSpaceDE w:val="0"/>
        <w:autoSpaceDN w:val="0"/>
        <w:adjustRightInd w:val="0"/>
        <w:ind w:left="1440" w:hanging="1440"/>
        <w:rPr>
          <w:rFonts w:eastAsia="Calibri"/>
        </w:rPr>
      </w:pPr>
      <w:r w:rsidRPr="00A62249">
        <w:rPr>
          <w:rFonts w:eastAsia="Calibri"/>
        </w:rPr>
        <w:t>521.10</w:t>
      </w:r>
      <w:r w:rsidRPr="00A62249">
        <w:rPr>
          <w:rFonts w:eastAsia="Calibri"/>
        </w:rPr>
        <w:tab/>
        <w:t>Purpose</w:t>
      </w:r>
    </w:p>
    <w:p w14:paraId="05C1B41D" w14:textId="414ACC2F" w:rsidR="00A62249" w:rsidRPr="00A62249" w:rsidRDefault="00A62249" w:rsidP="007A20CE">
      <w:pPr>
        <w:widowControl w:val="0"/>
        <w:autoSpaceDE w:val="0"/>
        <w:autoSpaceDN w:val="0"/>
        <w:adjustRightInd w:val="0"/>
        <w:ind w:left="1440" w:hanging="1440"/>
        <w:rPr>
          <w:rFonts w:eastAsia="Calibri"/>
        </w:rPr>
      </w:pPr>
      <w:r w:rsidRPr="00A62249">
        <w:rPr>
          <w:rFonts w:eastAsia="Calibri"/>
        </w:rPr>
        <w:t>521.20</w:t>
      </w:r>
      <w:r w:rsidRPr="00A62249">
        <w:rPr>
          <w:rFonts w:eastAsia="Calibri"/>
        </w:rPr>
        <w:tab/>
        <w:t>Definitions</w:t>
      </w:r>
    </w:p>
    <w:p w14:paraId="73276272" w14:textId="6D88063B" w:rsidR="00A62249" w:rsidRPr="00A62249" w:rsidRDefault="00A62249" w:rsidP="007A20CE">
      <w:pPr>
        <w:widowControl w:val="0"/>
        <w:autoSpaceDE w:val="0"/>
        <w:autoSpaceDN w:val="0"/>
        <w:adjustRightInd w:val="0"/>
        <w:ind w:left="1440" w:hanging="1440"/>
        <w:rPr>
          <w:rFonts w:eastAsia="Calibri"/>
        </w:rPr>
      </w:pPr>
      <w:r w:rsidRPr="00A62249">
        <w:rPr>
          <w:rFonts w:eastAsia="Calibri"/>
        </w:rPr>
        <w:t>521.30</w:t>
      </w:r>
      <w:r w:rsidRPr="00A62249">
        <w:rPr>
          <w:rFonts w:eastAsia="Calibri"/>
        </w:rPr>
        <w:tab/>
        <w:t>Eligible Applicants</w:t>
      </w:r>
    </w:p>
    <w:p w14:paraId="48F8AC2B" w14:textId="1663F980" w:rsidR="00A62249" w:rsidRPr="00A62249" w:rsidRDefault="00A62249" w:rsidP="007A20CE">
      <w:pPr>
        <w:widowControl w:val="0"/>
        <w:autoSpaceDE w:val="0"/>
        <w:autoSpaceDN w:val="0"/>
        <w:adjustRightInd w:val="0"/>
        <w:ind w:left="1440" w:hanging="1440"/>
        <w:rPr>
          <w:rFonts w:eastAsia="Calibri"/>
        </w:rPr>
      </w:pPr>
      <w:r w:rsidRPr="00A62249">
        <w:rPr>
          <w:rFonts w:eastAsia="Calibri"/>
        </w:rPr>
        <w:t>521.40</w:t>
      </w:r>
      <w:r w:rsidRPr="00A62249">
        <w:rPr>
          <w:rFonts w:eastAsia="Calibri"/>
        </w:rPr>
        <w:tab/>
      </w:r>
      <w:r w:rsidRPr="00A62249">
        <w:t>Eligibility Determination</w:t>
      </w:r>
    </w:p>
    <w:p w14:paraId="06F1D819" w14:textId="146764EA" w:rsidR="00A62249" w:rsidRPr="00A62249" w:rsidRDefault="00A62249" w:rsidP="007A20CE">
      <w:pPr>
        <w:widowControl w:val="0"/>
        <w:autoSpaceDE w:val="0"/>
        <w:autoSpaceDN w:val="0"/>
        <w:adjustRightInd w:val="0"/>
        <w:ind w:left="1440" w:hanging="1440"/>
        <w:rPr>
          <w:rFonts w:eastAsia="Calibri"/>
        </w:rPr>
      </w:pPr>
      <w:r w:rsidRPr="00A62249">
        <w:rPr>
          <w:rFonts w:eastAsia="Calibri"/>
        </w:rPr>
        <w:t>521.50</w:t>
      </w:r>
      <w:r w:rsidRPr="00A62249">
        <w:rPr>
          <w:rFonts w:eastAsia="Calibri"/>
        </w:rPr>
        <w:tab/>
      </w:r>
      <w:r w:rsidRPr="00A62249">
        <w:t>Form of Application</w:t>
      </w:r>
    </w:p>
    <w:p w14:paraId="06FBEED5" w14:textId="5D972E70" w:rsidR="00A62249" w:rsidRPr="00A62249" w:rsidRDefault="00A62249" w:rsidP="007A20CE">
      <w:pPr>
        <w:ind w:left="1440" w:hanging="1440"/>
      </w:pPr>
      <w:r w:rsidRPr="00A62249">
        <w:rPr>
          <w:rFonts w:eastAsia="Calibri"/>
        </w:rPr>
        <w:t>521.60</w:t>
      </w:r>
      <w:r w:rsidRPr="00A62249">
        <w:rPr>
          <w:rFonts w:eastAsia="Calibri"/>
        </w:rPr>
        <w:tab/>
      </w:r>
      <w:r w:rsidRPr="00A62249">
        <w:t>Application Review</w:t>
      </w:r>
    </w:p>
    <w:p w14:paraId="0A061A41" w14:textId="0BDD58D4" w:rsidR="00A62249" w:rsidRPr="00A62249" w:rsidRDefault="00A62249" w:rsidP="007A20CE">
      <w:pPr>
        <w:ind w:left="1440" w:hanging="1440"/>
        <w:rPr>
          <w:rFonts w:eastAsia="Calibri"/>
        </w:rPr>
      </w:pPr>
      <w:r w:rsidRPr="00A62249">
        <w:rPr>
          <w:rFonts w:eastAsia="Calibri"/>
        </w:rPr>
        <w:t>521.70</w:t>
      </w:r>
      <w:r w:rsidRPr="00A62249">
        <w:rPr>
          <w:rFonts w:eastAsia="Calibri"/>
        </w:rPr>
        <w:tab/>
      </w:r>
      <w:r w:rsidRPr="00A62249">
        <w:t>Application Denial/Approval</w:t>
      </w:r>
    </w:p>
    <w:p w14:paraId="2729DDEC" w14:textId="79CD616E" w:rsidR="00A62249" w:rsidRPr="00A62249" w:rsidRDefault="00A62249" w:rsidP="007A20CE">
      <w:pPr>
        <w:widowControl w:val="0"/>
        <w:autoSpaceDE w:val="0"/>
        <w:autoSpaceDN w:val="0"/>
        <w:adjustRightInd w:val="0"/>
        <w:ind w:left="1440" w:hanging="1440"/>
        <w:rPr>
          <w:rFonts w:eastAsia="Calibri"/>
        </w:rPr>
      </w:pPr>
      <w:r w:rsidRPr="00A62249">
        <w:rPr>
          <w:rFonts w:eastAsia="Calibri"/>
        </w:rPr>
        <w:t>521.80</w:t>
      </w:r>
      <w:r w:rsidRPr="00A62249">
        <w:rPr>
          <w:b/>
          <w:bCs/>
        </w:rPr>
        <w:tab/>
      </w:r>
      <w:r w:rsidRPr="00A62249">
        <w:t>Determination of Term of Exemptions and Amount of Credit</w:t>
      </w:r>
    </w:p>
    <w:p w14:paraId="0C3363F4" w14:textId="45A58433" w:rsidR="00A62249" w:rsidRPr="00A62249" w:rsidRDefault="00A62249" w:rsidP="007A20CE">
      <w:pPr>
        <w:ind w:left="1440" w:hanging="1440"/>
        <w:rPr>
          <w:rFonts w:eastAsia="Calibri"/>
        </w:rPr>
      </w:pPr>
      <w:r w:rsidRPr="00A62249">
        <w:rPr>
          <w:rFonts w:eastAsia="Calibri"/>
        </w:rPr>
        <w:t>521.90</w:t>
      </w:r>
      <w:r w:rsidRPr="00A62249">
        <w:rPr>
          <w:rFonts w:eastAsia="Calibri"/>
        </w:rPr>
        <w:tab/>
        <w:t>Data Centers Memorandum of Understanding</w:t>
      </w:r>
    </w:p>
    <w:p w14:paraId="2A8E4A7A" w14:textId="77777777" w:rsidR="00A62249" w:rsidRPr="00A62249" w:rsidRDefault="00A62249" w:rsidP="007A20CE">
      <w:pPr>
        <w:ind w:left="1440" w:hanging="1440"/>
        <w:rPr>
          <w:rFonts w:eastAsia="Calibri"/>
        </w:rPr>
      </w:pPr>
      <w:r w:rsidRPr="00A62249">
        <w:rPr>
          <w:rFonts w:eastAsia="Calibri"/>
        </w:rPr>
        <w:t>521.100</w:t>
      </w:r>
      <w:r w:rsidRPr="00A62249">
        <w:rPr>
          <w:rFonts w:eastAsia="Calibri"/>
        </w:rPr>
        <w:tab/>
      </w:r>
      <w:r w:rsidRPr="00A62249">
        <w:t>Certificate of Exemption or Verification</w:t>
      </w:r>
    </w:p>
    <w:p w14:paraId="2FCC050F" w14:textId="13F2F0F2" w:rsidR="00A62249" w:rsidRPr="00A62249" w:rsidRDefault="00A62249" w:rsidP="007A20CE">
      <w:pPr>
        <w:widowControl w:val="0"/>
        <w:autoSpaceDE w:val="0"/>
        <w:autoSpaceDN w:val="0"/>
        <w:adjustRightInd w:val="0"/>
        <w:ind w:left="1440" w:hanging="1440"/>
        <w:rPr>
          <w:rFonts w:eastAsia="Calibri"/>
        </w:rPr>
      </w:pPr>
      <w:r w:rsidRPr="00A62249">
        <w:rPr>
          <w:rFonts w:eastAsia="Calibri"/>
        </w:rPr>
        <w:t>521.110</w:t>
      </w:r>
      <w:r w:rsidRPr="00A62249">
        <w:rPr>
          <w:b/>
          <w:bCs/>
        </w:rPr>
        <w:tab/>
      </w:r>
      <w:r w:rsidRPr="00A62249">
        <w:t>Noncompliance with Memorandum of Understanding</w:t>
      </w:r>
    </w:p>
    <w:sectPr w:rsidR="00A62249" w:rsidRPr="00A622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0DD8" w14:textId="77777777" w:rsidR="00A62249" w:rsidRDefault="00A62249">
      <w:r>
        <w:separator/>
      </w:r>
    </w:p>
  </w:endnote>
  <w:endnote w:type="continuationSeparator" w:id="0">
    <w:p w14:paraId="65370696" w14:textId="77777777" w:rsidR="00A62249" w:rsidRDefault="00A6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E904" w14:textId="77777777" w:rsidR="00A62249" w:rsidRDefault="00A62249">
      <w:r>
        <w:separator/>
      </w:r>
    </w:p>
  </w:footnote>
  <w:footnote w:type="continuationSeparator" w:id="0">
    <w:p w14:paraId="29C81AD6" w14:textId="77777777" w:rsidR="00A62249" w:rsidRDefault="00A6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639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0CE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B12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249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53DE5"/>
  <w15:chartTrackingRefBased/>
  <w15:docId w15:val="{C236AB73-0472-4EDE-9E96-82C5A1CA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357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2022-03-15T16:56:00Z</dcterms:created>
  <dcterms:modified xsi:type="dcterms:W3CDTF">2023-01-06T15:09:00Z</dcterms:modified>
</cp:coreProperties>
</file>