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8E" w:rsidRPr="0062048E" w:rsidRDefault="0062048E" w:rsidP="0062048E">
      <w:pPr>
        <w:jc w:val="center"/>
      </w:pPr>
      <w:bookmarkStart w:id="0" w:name="_GoBack"/>
      <w:bookmarkEnd w:id="0"/>
      <w:r w:rsidRPr="0062048E">
        <w:t xml:space="preserve">CHAPTER I: </w:t>
      </w:r>
      <w:r w:rsidR="00AA008D">
        <w:t xml:space="preserve"> DEPARTMENT OF COMMERCE AND ECONOMIC OPPORTUNITY</w:t>
      </w:r>
    </w:p>
    <w:sectPr w:rsidR="0062048E" w:rsidRPr="0062048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4F" w:rsidRDefault="00786A4F">
      <w:r>
        <w:separator/>
      </w:r>
    </w:p>
  </w:endnote>
  <w:endnote w:type="continuationSeparator" w:id="0">
    <w:p w:rsidR="00786A4F" w:rsidRDefault="0078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4F" w:rsidRDefault="00786A4F">
      <w:r>
        <w:separator/>
      </w:r>
    </w:p>
  </w:footnote>
  <w:footnote w:type="continuationSeparator" w:id="0">
    <w:p w:rsidR="00786A4F" w:rsidRDefault="00786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48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31AA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6236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48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6A4F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25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3FE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008D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161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