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CB" w:rsidRDefault="00E32FCB" w:rsidP="00E32FCB">
      <w:pPr>
        <w:widowControl w:val="0"/>
        <w:autoSpaceDE w:val="0"/>
        <w:autoSpaceDN w:val="0"/>
        <w:adjustRightInd w:val="0"/>
      </w:pPr>
      <w:bookmarkStart w:id="0" w:name="_GoBack"/>
      <w:bookmarkEnd w:id="0"/>
    </w:p>
    <w:p w:rsidR="00E32FCB" w:rsidRDefault="00E32FCB" w:rsidP="00E32FCB">
      <w:pPr>
        <w:widowControl w:val="0"/>
        <w:autoSpaceDE w:val="0"/>
        <w:autoSpaceDN w:val="0"/>
        <w:adjustRightInd w:val="0"/>
      </w:pPr>
      <w:r>
        <w:rPr>
          <w:b/>
          <w:bCs/>
        </w:rPr>
        <w:t>Section 545.430  Screening of Applications</w:t>
      </w:r>
      <w:r>
        <w:t xml:space="preserve"> </w:t>
      </w:r>
    </w:p>
    <w:p w:rsidR="00E32FCB" w:rsidRDefault="00E32FCB" w:rsidP="00E32FCB">
      <w:pPr>
        <w:widowControl w:val="0"/>
        <w:autoSpaceDE w:val="0"/>
        <w:autoSpaceDN w:val="0"/>
        <w:adjustRightInd w:val="0"/>
      </w:pPr>
    </w:p>
    <w:p w:rsidR="00E32FCB" w:rsidRDefault="00E32FCB" w:rsidP="00E32FCB">
      <w:pPr>
        <w:widowControl w:val="0"/>
        <w:autoSpaceDE w:val="0"/>
        <w:autoSpaceDN w:val="0"/>
        <w:adjustRightInd w:val="0"/>
      </w:pPr>
      <w:r>
        <w:t xml:space="preserve">The Department and/or an intermediary organization and/or a designee shall screen applications to determine that all application requirements have been addressed. Except in the case of applications submitted in accordance with Section 545.410(a), Competitive Requests for Applications, applicants will be notified of deficiencies in applications and given a minimum of one opportunity to correct such deficiencies through resubmission. </w:t>
      </w:r>
    </w:p>
    <w:sectPr w:rsidR="00E32FCB" w:rsidSect="00E32F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FCB"/>
    <w:rsid w:val="00241ADA"/>
    <w:rsid w:val="0050208E"/>
    <w:rsid w:val="005C3366"/>
    <w:rsid w:val="00971204"/>
    <w:rsid w:val="00E3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